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B8" w:rsidRPr="00AD3DF9" w:rsidRDefault="002D64C1" w:rsidP="00E32DE2">
      <w:pPr>
        <w:spacing w:line="360" w:lineRule="auto"/>
        <w:contextualSpacing/>
        <w:jc w:val="right"/>
        <w:rPr>
          <w:rFonts w:ascii="Century Gothic" w:hAnsi="Century Gothic"/>
          <w:color w:val="000000"/>
          <w:sz w:val="22"/>
          <w:szCs w:val="22"/>
        </w:rPr>
      </w:pPr>
      <w:bookmarkStart w:id="0" w:name="_GoBack"/>
      <w:bookmarkEnd w:id="0"/>
      <w:r w:rsidRPr="00AD3DF9">
        <w:rPr>
          <w:rFonts w:ascii="Century Gothic" w:hAnsi="Century Gothic"/>
          <w:color w:val="000000"/>
          <w:sz w:val="22"/>
          <w:szCs w:val="22"/>
        </w:rPr>
        <w:tab/>
      </w:r>
      <w:r w:rsidR="001766AD" w:rsidRPr="00AD3DF9">
        <w:rPr>
          <w:rFonts w:ascii="Century Gothic" w:hAnsi="Century Gothic"/>
          <w:color w:val="000000"/>
          <w:sz w:val="22"/>
          <w:szCs w:val="22"/>
        </w:rPr>
        <w:t xml:space="preserve">Wysogotowo, </w:t>
      </w:r>
      <w:r w:rsidR="000B1F80" w:rsidRPr="00AD3DF9">
        <w:rPr>
          <w:rFonts w:ascii="Century Gothic" w:hAnsi="Century Gothic"/>
          <w:color w:val="000000"/>
          <w:sz w:val="22"/>
          <w:szCs w:val="22"/>
        </w:rPr>
        <w:t>02 kwietnia</w:t>
      </w:r>
      <w:r w:rsidR="004172E5" w:rsidRPr="00AD3DF9">
        <w:rPr>
          <w:rFonts w:ascii="Century Gothic" w:hAnsi="Century Gothic"/>
          <w:color w:val="000000"/>
          <w:sz w:val="22"/>
          <w:szCs w:val="22"/>
        </w:rPr>
        <w:t xml:space="preserve"> 2014</w:t>
      </w:r>
      <w:r w:rsidR="005944B8" w:rsidRPr="00AD3DF9">
        <w:rPr>
          <w:rFonts w:ascii="Century Gothic" w:hAnsi="Century Gothic"/>
          <w:color w:val="000000"/>
          <w:sz w:val="22"/>
          <w:szCs w:val="22"/>
        </w:rPr>
        <w:t>r.</w:t>
      </w:r>
    </w:p>
    <w:p w:rsidR="00A758F2" w:rsidRPr="00AD3DF9" w:rsidRDefault="00A758F2" w:rsidP="002D64C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E32DE2" w:rsidRPr="00AD3DF9" w:rsidRDefault="00E32DE2" w:rsidP="00E32DE2">
      <w:pPr>
        <w:jc w:val="center"/>
        <w:rPr>
          <w:rFonts w:ascii="Century Gothic" w:hAnsi="Century Gothic"/>
          <w:b/>
          <w:sz w:val="22"/>
          <w:szCs w:val="22"/>
        </w:rPr>
      </w:pPr>
      <w:r w:rsidRPr="00AD3DF9">
        <w:rPr>
          <w:rFonts w:ascii="Century Gothic" w:hAnsi="Century Gothic"/>
          <w:b/>
          <w:sz w:val="22"/>
          <w:szCs w:val="22"/>
        </w:rPr>
        <w:t>Informacja prasowa</w:t>
      </w:r>
    </w:p>
    <w:p w:rsidR="00E32DE2" w:rsidRPr="00AD3DF9" w:rsidRDefault="00E32DE2" w:rsidP="00E32DE2">
      <w:pPr>
        <w:jc w:val="both"/>
        <w:rPr>
          <w:rFonts w:ascii="Century Gothic" w:hAnsi="Century Gothic"/>
          <w:sz w:val="22"/>
          <w:szCs w:val="22"/>
        </w:rPr>
      </w:pPr>
    </w:p>
    <w:p w:rsidR="00E32DE2" w:rsidRPr="00AD3DF9" w:rsidRDefault="00E32DE2" w:rsidP="00E32DE2">
      <w:pPr>
        <w:jc w:val="both"/>
        <w:rPr>
          <w:rFonts w:ascii="Century Gothic" w:hAnsi="Century Gothic"/>
          <w:sz w:val="22"/>
          <w:szCs w:val="22"/>
        </w:rPr>
      </w:pPr>
    </w:p>
    <w:p w:rsidR="00E32DE2" w:rsidRPr="00AD3DF9" w:rsidRDefault="00E32DE2" w:rsidP="00E32DE2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AD3DF9">
        <w:rPr>
          <w:rFonts w:ascii="Century Gothic" w:hAnsi="Century Gothic"/>
          <w:b/>
          <w:sz w:val="22"/>
          <w:szCs w:val="22"/>
        </w:rPr>
        <w:t>PBG nie przyjmuje argumentacji Zamawiającego, co do przyczyn odstąpienia od realizacji umowy „Budowa PMG Wierzchowice etap 3,5 mld nm</w:t>
      </w:r>
      <w:r w:rsidRPr="00AD3DF9">
        <w:rPr>
          <w:rFonts w:ascii="Century Gothic" w:hAnsi="Century Gothic"/>
          <w:b/>
          <w:sz w:val="22"/>
          <w:szCs w:val="22"/>
          <w:vertAlign w:val="superscript"/>
        </w:rPr>
        <w:t>3</w:t>
      </w:r>
      <w:r w:rsidRPr="00AD3DF9">
        <w:rPr>
          <w:rFonts w:ascii="Century Gothic" w:hAnsi="Century Gothic"/>
          <w:b/>
          <w:sz w:val="22"/>
          <w:szCs w:val="22"/>
        </w:rPr>
        <w:t xml:space="preserve"> podetap 1,2 mld nm</w:t>
      </w:r>
      <w:r w:rsidRPr="00AD3DF9">
        <w:rPr>
          <w:rFonts w:ascii="Century Gothic" w:hAnsi="Century Gothic"/>
          <w:b/>
          <w:sz w:val="22"/>
          <w:szCs w:val="22"/>
          <w:vertAlign w:val="superscript"/>
        </w:rPr>
        <w:t>3</w:t>
      </w:r>
      <w:r w:rsidRPr="00AD3DF9">
        <w:rPr>
          <w:rFonts w:ascii="Century Gothic" w:hAnsi="Century Gothic"/>
          <w:b/>
          <w:sz w:val="22"/>
          <w:szCs w:val="22"/>
        </w:rPr>
        <w:t>”</w:t>
      </w:r>
      <w:r w:rsidR="00843C7C" w:rsidRPr="00AD3DF9">
        <w:rPr>
          <w:rFonts w:ascii="Century Gothic" w:hAnsi="Century Gothic"/>
          <w:b/>
          <w:sz w:val="22"/>
          <w:szCs w:val="22"/>
        </w:rPr>
        <w:t>.</w:t>
      </w:r>
    </w:p>
    <w:p w:rsidR="00E32DE2" w:rsidRPr="009C2722" w:rsidRDefault="00E32DE2" w:rsidP="00E32DE2">
      <w:pPr>
        <w:spacing w:line="360" w:lineRule="auto"/>
        <w:jc w:val="both"/>
        <w:rPr>
          <w:rFonts w:ascii="Century Gothic" w:hAnsi="Century Gothic"/>
          <w:color w:val="FF0000"/>
          <w:sz w:val="22"/>
          <w:szCs w:val="22"/>
        </w:rPr>
      </w:pPr>
    </w:p>
    <w:p w:rsidR="00E32DE2" w:rsidRPr="00AD3DF9" w:rsidRDefault="00E32DE2" w:rsidP="00E32DE2">
      <w:pPr>
        <w:spacing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AD3DF9">
        <w:rPr>
          <w:rFonts w:ascii="Century Gothic" w:hAnsi="Century Gothic"/>
          <w:color w:val="000000"/>
          <w:sz w:val="22"/>
          <w:szCs w:val="22"/>
        </w:rPr>
        <w:t xml:space="preserve">Do dnia 2 kwietnia 2014 r., </w:t>
      </w:r>
      <w:r w:rsidRPr="0033141C">
        <w:rPr>
          <w:rFonts w:ascii="Century Gothic" w:hAnsi="Century Gothic"/>
          <w:sz w:val="22"/>
          <w:szCs w:val="22"/>
        </w:rPr>
        <w:t xml:space="preserve">projekt PMG Wierzchowice został zrealizowany przez Konsorcjum w pełnym zakresie przedmiotowym, za wyjątkiem testu 72-godzinnego jednego z zamontowanych urządzeń, nie wpływającego na funkcjonalność całej instalacji. </w:t>
      </w:r>
      <w:r w:rsidR="009C2722" w:rsidRPr="0033141C">
        <w:rPr>
          <w:rFonts w:ascii="Century Gothic" w:hAnsi="Century Gothic"/>
        </w:rPr>
        <w:t>Prace, przypadające PBG w ramach Konsorcjum zostały zrealizowane w 100 procentach.</w:t>
      </w:r>
      <w:r w:rsidR="009C2722" w:rsidRPr="0033141C">
        <w:t xml:space="preserve"> </w:t>
      </w:r>
      <w:r w:rsidRPr="0033141C">
        <w:rPr>
          <w:rFonts w:ascii="Century Gothic" w:hAnsi="Century Gothic"/>
          <w:sz w:val="22"/>
          <w:szCs w:val="22"/>
        </w:rPr>
        <w:t xml:space="preserve">W dniu 18.11.2013 r. nastąpił odbiór techniczny obiektu przez Zamawiającego. Strony Umowy dokonały też pełnego rozliczenia wynagrodzenia Konsorcjum za prace wykonane do odbioru technicznego projektu. Warte podkreślenia jest, że w raporcie bieżącym </w:t>
      </w:r>
      <w:proofErr w:type="spellStart"/>
      <w:r w:rsidRPr="00AD3DF9">
        <w:rPr>
          <w:rFonts w:ascii="Century Gothic" w:hAnsi="Century Gothic"/>
          <w:color w:val="000000"/>
          <w:sz w:val="22"/>
          <w:szCs w:val="22"/>
        </w:rPr>
        <w:t>PGNiG</w:t>
      </w:r>
      <w:proofErr w:type="spellEnd"/>
      <w:r w:rsidRPr="00AD3DF9">
        <w:rPr>
          <w:rFonts w:ascii="Century Gothic" w:hAnsi="Century Gothic"/>
          <w:color w:val="000000"/>
          <w:sz w:val="22"/>
          <w:szCs w:val="22"/>
        </w:rPr>
        <w:t xml:space="preserve"> nr 42/2014 z dnia 02.04.2014 r. dotyczącym oświadczenia </w:t>
      </w:r>
      <w:proofErr w:type="spellStart"/>
      <w:r w:rsidRPr="00AD3DF9">
        <w:rPr>
          <w:rFonts w:ascii="Century Gothic" w:hAnsi="Century Gothic"/>
          <w:color w:val="000000"/>
          <w:sz w:val="22"/>
          <w:szCs w:val="22"/>
        </w:rPr>
        <w:t>PGNiG</w:t>
      </w:r>
      <w:proofErr w:type="spellEnd"/>
      <w:r w:rsidRPr="00AD3DF9">
        <w:rPr>
          <w:rFonts w:ascii="Century Gothic" w:hAnsi="Century Gothic"/>
          <w:color w:val="000000"/>
          <w:sz w:val="22"/>
          <w:szCs w:val="22"/>
        </w:rPr>
        <w:t xml:space="preserve"> o odstąpieniu od Umowy, Zarząd </w:t>
      </w:r>
      <w:proofErr w:type="spellStart"/>
      <w:r w:rsidRPr="00AD3DF9">
        <w:rPr>
          <w:rFonts w:ascii="Century Gothic" w:hAnsi="Century Gothic"/>
          <w:color w:val="000000"/>
          <w:sz w:val="22"/>
          <w:szCs w:val="22"/>
        </w:rPr>
        <w:t>PGNiG</w:t>
      </w:r>
      <w:proofErr w:type="spellEnd"/>
      <w:r w:rsidRPr="00AD3DF9">
        <w:rPr>
          <w:rFonts w:ascii="Century Gothic" w:hAnsi="Century Gothic"/>
          <w:color w:val="000000"/>
          <w:sz w:val="22"/>
          <w:szCs w:val="22"/>
        </w:rPr>
        <w:t xml:space="preserve"> podał do publicznej wiadomości iż „stan zaawansowania rozbudowy PMG Wierzchowice do pojem</w:t>
      </w:r>
      <w:r w:rsidR="00FD65A6" w:rsidRPr="00AD3DF9">
        <w:rPr>
          <w:rFonts w:ascii="Century Gothic" w:hAnsi="Century Gothic"/>
          <w:color w:val="000000"/>
          <w:sz w:val="22"/>
          <w:szCs w:val="22"/>
        </w:rPr>
        <w:t>ności 1,2 mld m</w:t>
      </w:r>
      <w:r w:rsidR="00FD65A6" w:rsidRPr="00AD3DF9">
        <w:rPr>
          <w:rFonts w:ascii="Century Gothic" w:hAnsi="Century Gothic"/>
          <w:color w:val="000000"/>
          <w:sz w:val="22"/>
          <w:szCs w:val="22"/>
          <w:vertAlign w:val="superscript"/>
        </w:rPr>
        <w:t>3</w:t>
      </w:r>
      <w:r w:rsidR="00FD65A6" w:rsidRPr="00AD3DF9">
        <w:rPr>
          <w:rFonts w:ascii="Century Gothic" w:hAnsi="Century Gothic"/>
          <w:color w:val="000000"/>
          <w:sz w:val="22"/>
          <w:szCs w:val="22"/>
        </w:rPr>
        <w:t xml:space="preserve"> wynosi ok. 97%</w:t>
      </w:r>
      <w:r w:rsidRPr="00AD3DF9">
        <w:rPr>
          <w:rFonts w:ascii="Century Gothic" w:hAnsi="Century Gothic"/>
          <w:color w:val="000000"/>
          <w:sz w:val="22"/>
          <w:szCs w:val="22"/>
        </w:rPr>
        <w:t>”</w:t>
      </w:r>
      <w:r w:rsidR="00FD65A6" w:rsidRPr="00AD3DF9">
        <w:rPr>
          <w:rFonts w:ascii="Century Gothic" w:hAnsi="Century Gothic"/>
          <w:color w:val="000000"/>
          <w:sz w:val="22"/>
          <w:szCs w:val="22"/>
        </w:rPr>
        <w:t>,</w:t>
      </w:r>
      <w:r w:rsidRPr="00AD3DF9">
        <w:rPr>
          <w:rFonts w:ascii="Century Gothic" w:hAnsi="Century Gothic"/>
          <w:color w:val="000000"/>
          <w:sz w:val="22"/>
          <w:szCs w:val="22"/>
        </w:rPr>
        <w:t xml:space="preserve"> a „funkcjonalność projektu w zakresie magazynowania 1,2 mld m</w:t>
      </w:r>
      <w:r w:rsidRPr="00AD3DF9">
        <w:rPr>
          <w:rFonts w:ascii="Century Gothic" w:hAnsi="Century Gothic"/>
          <w:color w:val="000000"/>
          <w:sz w:val="22"/>
          <w:szCs w:val="22"/>
          <w:vertAlign w:val="superscript"/>
        </w:rPr>
        <w:t>3</w:t>
      </w:r>
      <w:r w:rsidRPr="00AD3DF9">
        <w:rPr>
          <w:rFonts w:ascii="Century Gothic" w:hAnsi="Century Gothic"/>
          <w:color w:val="000000"/>
          <w:sz w:val="22"/>
          <w:szCs w:val="22"/>
        </w:rPr>
        <w:t xml:space="preserve"> gazu jest osiągnięta i utrzymywana.</w:t>
      </w:r>
      <w:r w:rsidR="00FD65A6" w:rsidRPr="00AD3DF9">
        <w:rPr>
          <w:rFonts w:ascii="Century Gothic" w:hAnsi="Century Gothic"/>
          <w:color w:val="000000"/>
          <w:sz w:val="22"/>
          <w:szCs w:val="22"/>
        </w:rPr>
        <w:t>”</w:t>
      </w:r>
    </w:p>
    <w:p w:rsidR="00E32DE2" w:rsidRPr="00AD3DF9" w:rsidRDefault="00E32DE2" w:rsidP="00E32DE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AD3DF9">
        <w:rPr>
          <w:rFonts w:ascii="Century Gothic" w:hAnsi="Century Gothic"/>
          <w:sz w:val="22"/>
          <w:szCs w:val="22"/>
        </w:rPr>
        <w:t xml:space="preserve">Prace, przypadające PBG w ramach Konsorcjum zostały zrealizowane, jeszcze </w:t>
      </w:r>
      <w:r w:rsidR="00FD65A6" w:rsidRPr="00AD3DF9">
        <w:rPr>
          <w:rFonts w:ascii="Century Gothic" w:hAnsi="Century Gothic"/>
          <w:sz w:val="22"/>
          <w:szCs w:val="22"/>
        </w:rPr>
        <w:t xml:space="preserve"> w 2011 roku. </w:t>
      </w:r>
      <w:r w:rsidRPr="00AD3DF9">
        <w:rPr>
          <w:rFonts w:ascii="Century Gothic" w:hAnsi="Century Gothic"/>
          <w:sz w:val="22"/>
          <w:szCs w:val="22"/>
        </w:rPr>
        <w:t>Magazyn osiągnął pełną pojemność ma koniec sierpnia 2013 roku, zwiększając rezerwy gazowe kraju o 600 milionów m</w:t>
      </w:r>
      <w:r w:rsidRPr="00AD3DF9">
        <w:rPr>
          <w:rFonts w:ascii="Century Gothic" w:hAnsi="Century Gothic"/>
          <w:sz w:val="22"/>
          <w:szCs w:val="22"/>
          <w:vertAlign w:val="superscript"/>
        </w:rPr>
        <w:t>3</w:t>
      </w:r>
      <w:r w:rsidR="0033141C">
        <w:rPr>
          <w:rFonts w:ascii="Century Gothic" w:hAnsi="Century Gothic"/>
          <w:sz w:val="22"/>
          <w:szCs w:val="22"/>
        </w:rPr>
        <w:t>.</w:t>
      </w:r>
    </w:p>
    <w:p w:rsidR="00E32DE2" w:rsidRPr="00AD3DF9" w:rsidRDefault="00E32DE2" w:rsidP="00E32DE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E32DE2" w:rsidRPr="00AD3DF9" w:rsidRDefault="00E32DE2" w:rsidP="00E32DE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AD3DF9">
        <w:rPr>
          <w:rFonts w:ascii="Century Gothic" w:hAnsi="Century Gothic"/>
          <w:sz w:val="22"/>
          <w:szCs w:val="22"/>
        </w:rPr>
        <w:t>Zamawiający informował o tym w swoich komunikatach, przyznając, że magazyn działa i jest już sprawny. Zakładaną sprawność wydobywczą magazyn osiągnął jesienią ubiegłego roku. Od tego czasu, do zakończenia cyklu wydobycia, w dniu wczorajszym, wydobyto ok 600 mln m</w:t>
      </w:r>
      <w:r w:rsidR="00FD65A6" w:rsidRPr="00AD3DF9">
        <w:rPr>
          <w:rFonts w:ascii="Century Gothic" w:hAnsi="Century Gothic"/>
          <w:sz w:val="22"/>
          <w:szCs w:val="22"/>
          <w:vertAlign w:val="superscript"/>
        </w:rPr>
        <w:t>3</w:t>
      </w:r>
      <w:r w:rsidR="00FD65A6" w:rsidRPr="00AD3DF9">
        <w:rPr>
          <w:rFonts w:ascii="Century Gothic" w:hAnsi="Century Gothic"/>
          <w:sz w:val="22"/>
          <w:szCs w:val="22"/>
        </w:rPr>
        <w:t xml:space="preserve"> gazu. </w:t>
      </w:r>
      <w:r w:rsidRPr="00AD3DF9">
        <w:rPr>
          <w:rFonts w:ascii="Century Gothic" w:hAnsi="Century Gothic"/>
          <w:sz w:val="22"/>
          <w:szCs w:val="22"/>
        </w:rPr>
        <w:t>W sezonie zimowym wydobycie prowadzono bez przeszkó</w:t>
      </w:r>
      <w:r w:rsidR="00FD65A6" w:rsidRPr="00AD3DF9">
        <w:rPr>
          <w:rFonts w:ascii="Century Gothic" w:hAnsi="Century Gothic"/>
          <w:sz w:val="22"/>
          <w:szCs w:val="22"/>
        </w:rPr>
        <w:t xml:space="preserve">d, zgodnie z </w:t>
      </w:r>
      <w:proofErr w:type="spellStart"/>
      <w:r w:rsidR="00FD65A6" w:rsidRPr="00AD3DF9">
        <w:rPr>
          <w:rFonts w:ascii="Century Gothic" w:hAnsi="Century Gothic"/>
          <w:sz w:val="22"/>
          <w:szCs w:val="22"/>
        </w:rPr>
        <w:t>zapotrzebowani</w:t>
      </w:r>
      <w:r w:rsidR="0027250A">
        <w:rPr>
          <w:rFonts w:ascii="Century Gothic" w:hAnsi="Century Gothic"/>
          <w:sz w:val="22"/>
          <w:szCs w:val="22"/>
        </w:rPr>
        <w:t>ami</w:t>
      </w:r>
      <w:proofErr w:type="spellEnd"/>
      <w:r w:rsidRPr="00AD3DF9">
        <w:rPr>
          <w:rFonts w:ascii="Century Gothic" w:hAnsi="Century Gothic"/>
          <w:sz w:val="22"/>
          <w:szCs w:val="22"/>
        </w:rPr>
        <w:t xml:space="preserve"> Krajowej Dyspozycji Gazu, w ilości od 100 - 400 tys. m</w:t>
      </w:r>
      <w:r w:rsidRPr="00AD3DF9">
        <w:rPr>
          <w:rFonts w:ascii="Century Gothic" w:hAnsi="Century Gothic"/>
          <w:sz w:val="22"/>
          <w:szCs w:val="22"/>
          <w:vertAlign w:val="superscript"/>
        </w:rPr>
        <w:t>3</w:t>
      </w:r>
      <w:r w:rsidR="0033141C">
        <w:rPr>
          <w:rFonts w:ascii="Century Gothic" w:hAnsi="Century Gothic"/>
          <w:sz w:val="22"/>
          <w:szCs w:val="22"/>
        </w:rPr>
        <w:t xml:space="preserve"> na godzinę.</w:t>
      </w:r>
    </w:p>
    <w:p w:rsidR="00E32DE2" w:rsidRPr="00AD3DF9" w:rsidRDefault="00E32DE2" w:rsidP="00E32DE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E32DE2" w:rsidRPr="00AD3DF9" w:rsidRDefault="00E32DE2" w:rsidP="00E32DE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AD3DF9">
        <w:rPr>
          <w:rFonts w:ascii="Century Gothic" w:hAnsi="Century Gothic"/>
          <w:sz w:val="22"/>
          <w:szCs w:val="22"/>
        </w:rPr>
        <w:t xml:space="preserve">Tym bardziej zaskakujące jest, uzasadnienie wypowiedzenia umowy, z uwagi na niewykonywanie lub wadliwe wykonywanie Inwestycji. </w:t>
      </w:r>
    </w:p>
    <w:p w:rsidR="00E32DE2" w:rsidRPr="00AD3DF9" w:rsidRDefault="00E32DE2" w:rsidP="00E32DE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E32DE2" w:rsidRPr="00AD3DF9" w:rsidRDefault="00E32DE2" w:rsidP="00E32DE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AD3DF9">
        <w:rPr>
          <w:rFonts w:ascii="Century Gothic" w:hAnsi="Century Gothic"/>
          <w:sz w:val="22"/>
          <w:szCs w:val="22"/>
        </w:rPr>
        <w:lastRenderedPageBreak/>
        <w:t xml:space="preserve">Kwestie takie jak przemalowanie obiektu, naprawienie przez  jednego z </w:t>
      </w:r>
      <w:proofErr w:type="spellStart"/>
      <w:r w:rsidRPr="00AD3DF9">
        <w:rPr>
          <w:rFonts w:ascii="Century Gothic" w:hAnsi="Century Gothic"/>
          <w:sz w:val="22"/>
          <w:szCs w:val="22"/>
        </w:rPr>
        <w:t>konsorcjantòw</w:t>
      </w:r>
      <w:proofErr w:type="spellEnd"/>
      <w:r w:rsidRPr="00AD3DF9">
        <w:rPr>
          <w:rFonts w:ascii="Century Gothic" w:hAnsi="Century Gothic"/>
          <w:sz w:val="22"/>
          <w:szCs w:val="22"/>
        </w:rPr>
        <w:t xml:space="preserve"> objętych gwarancją elementów </w:t>
      </w:r>
      <w:proofErr w:type="spellStart"/>
      <w:r w:rsidRPr="00AD3DF9">
        <w:rPr>
          <w:rFonts w:ascii="Century Gothic" w:hAnsi="Century Gothic"/>
          <w:sz w:val="22"/>
          <w:szCs w:val="22"/>
        </w:rPr>
        <w:t>turboexpandera</w:t>
      </w:r>
      <w:proofErr w:type="spellEnd"/>
      <w:r w:rsidRPr="00AD3DF9">
        <w:rPr>
          <w:rFonts w:ascii="Century Gothic" w:hAnsi="Century Gothic"/>
          <w:sz w:val="22"/>
          <w:szCs w:val="22"/>
        </w:rPr>
        <w:t xml:space="preserve"> (wraz ze stacją redukcyjną umożliwia on produkcję nieznaczącej ilości energii elektrycznej podczas procesu rozprężania odbieranego z magazynu gazu) nie mają wpływu na zasadnicze funkcjonowanie Obiektu.</w:t>
      </w:r>
    </w:p>
    <w:p w:rsidR="00E32DE2" w:rsidRPr="00AD3DF9" w:rsidRDefault="00E32DE2" w:rsidP="00E32DE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AD3DF9">
        <w:rPr>
          <w:rFonts w:ascii="Century Gothic" w:hAnsi="Century Gothic"/>
          <w:sz w:val="22"/>
          <w:szCs w:val="22"/>
        </w:rPr>
        <w:t>Wszystkie prace wykończeniowe miały zostać zamknięte w przeciągu tygodni (</w:t>
      </w:r>
      <w:r w:rsidR="00FD65A6" w:rsidRPr="00AD3DF9">
        <w:rPr>
          <w:rFonts w:ascii="Century Gothic" w:hAnsi="Century Gothic"/>
          <w:sz w:val="22"/>
          <w:szCs w:val="22"/>
        </w:rPr>
        <w:t xml:space="preserve">np. </w:t>
      </w:r>
      <w:r w:rsidRPr="00AD3DF9">
        <w:rPr>
          <w:rFonts w:ascii="Century Gothic" w:hAnsi="Century Gothic"/>
          <w:sz w:val="22"/>
          <w:szCs w:val="22"/>
        </w:rPr>
        <w:t xml:space="preserve">malowanie gazociągu możliwe jest dopiero po zaprzestaniu przesyłu i wyłączeniu instalacji, czyli najwcześniej w miesiącu kwietniu). </w:t>
      </w:r>
    </w:p>
    <w:p w:rsidR="00E32DE2" w:rsidRPr="00AD3DF9" w:rsidRDefault="00E32DE2" w:rsidP="00E32DE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D3DF9" w:rsidRDefault="00AD3DF9" w:rsidP="00E32DE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</w:p>
    <w:p w:rsidR="00AD3DF9" w:rsidRDefault="00AD3DF9" w:rsidP="00E32DE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</w:p>
    <w:p w:rsidR="00AD3DF9" w:rsidRDefault="00AD3DF9" w:rsidP="00E32DE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</w:p>
    <w:p w:rsidR="00AD3DF9" w:rsidRDefault="00AD3DF9" w:rsidP="00E32DE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</w:p>
    <w:p w:rsidR="00AD3DF9" w:rsidRDefault="00AD3DF9" w:rsidP="00E32DE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</w:p>
    <w:p w:rsidR="00AD3DF9" w:rsidRDefault="00AD3DF9" w:rsidP="00E32DE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</w:p>
    <w:p w:rsidR="00AD3DF9" w:rsidRDefault="00AD3DF9" w:rsidP="00E32DE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</w:p>
    <w:p w:rsidR="00AD3DF9" w:rsidRDefault="00AD3DF9" w:rsidP="00E32DE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</w:p>
    <w:p w:rsidR="00AD3DF9" w:rsidRDefault="00AD3DF9" w:rsidP="00E32DE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</w:p>
    <w:p w:rsidR="00AD3DF9" w:rsidRDefault="00AD3DF9" w:rsidP="00E32DE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</w:p>
    <w:p w:rsidR="00AD3DF9" w:rsidRDefault="00AD3DF9" w:rsidP="00E32DE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</w:p>
    <w:p w:rsidR="00E32DE2" w:rsidRPr="00AD3DF9" w:rsidRDefault="00E32DE2" w:rsidP="00E32DE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AD3DF9">
        <w:rPr>
          <w:rFonts w:ascii="Century Gothic" w:hAnsi="Century Gothic" w:cs="Century Gothic"/>
          <w:color w:val="000000"/>
          <w:sz w:val="22"/>
          <w:szCs w:val="22"/>
        </w:rPr>
        <w:t>Kontakt:</w:t>
      </w:r>
    </w:p>
    <w:p w:rsidR="00E32DE2" w:rsidRPr="00AD3DF9" w:rsidRDefault="00E32DE2" w:rsidP="00E32DE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AD3DF9">
        <w:rPr>
          <w:rFonts w:ascii="Century Gothic" w:hAnsi="Century Gothic" w:cs="Century Gothic"/>
          <w:color w:val="000000"/>
          <w:sz w:val="22"/>
          <w:szCs w:val="22"/>
        </w:rPr>
        <w:t>Jacek Balcer</w:t>
      </w:r>
    </w:p>
    <w:p w:rsidR="00E32DE2" w:rsidRPr="00AD3DF9" w:rsidRDefault="00E32DE2" w:rsidP="00E32DE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AD3DF9">
        <w:rPr>
          <w:rFonts w:ascii="Century Gothic" w:hAnsi="Century Gothic" w:cs="Century Gothic"/>
          <w:color w:val="000000"/>
          <w:sz w:val="22"/>
          <w:szCs w:val="22"/>
        </w:rPr>
        <w:t>Dyrektor ds. komunikacji korporacyjnej</w:t>
      </w:r>
    </w:p>
    <w:p w:rsidR="00E32DE2" w:rsidRPr="00AD3DF9" w:rsidRDefault="00E32DE2" w:rsidP="00E32DE2">
      <w:pPr>
        <w:spacing w:line="360" w:lineRule="auto"/>
        <w:ind w:right="12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AD3DF9">
        <w:rPr>
          <w:rFonts w:ascii="Century Gothic" w:hAnsi="Century Gothic" w:cs="Century Gothic"/>
          <w:color w:val="000000"/>
          <w:sz w:val="22"/>
          <w:szCs w:val="22"/>
        </w:rPr>
        <w:t>+48 605 470 718</w:t>
      </w:r>
    </w:p>
    <w:p w:rsidR="00E32DE2" w:rsidRPr="00AD3DF9" w:rsidRDefault="00784EBC" w:rsidP="00E32DE2">
      <w:pPr>
        <w:spacing w:line="360" w:lineRule="auto"/>
        <w:ind w:right="12"/>
        <w:jc w:val="both"/>
        <w:rPr>
          <w:rFonts w:ascii="Century Gothic" w:hAnsi="Century Gothic"/>
          <w:color w:val="0000FF"/>
          <w:sz w:val="22"/>
          <w:szCs w:val="22"/>
          <w:u w:val="single"/>
        </w:rPr>
      </w:pPr>
      <w:hyperlink r:id="rId8" w:history="1">
        <w:r w:rsidR="00E32DE2" w:rsidRPr="00AD3DF9">
          <w:rPr>
            <w:rStyle w:val="Hipercze"/>
            <w:rFonts w:ascii="Century Gothic" w:hAnsi="Century Gothic" w:cs="Century Gothic"/>
            <w:sz w:val="22"/>
            <w:szCs w:val="22"/>
          </w:rPr>
          <w:t>jacek.balcer@pbg-sa.pl</w:t>
        </w:r>
      </w:hyperlink>
    </w:p>
    <w:p w:rsidR="00E32DE2" w:rsidRPr="00AD3DF9" w:rsidRDefault="00E32DE2" w:rsidP="00E32DE2">
      <w:pPr>
        <w:pStyle w:val="Normalny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</w:p>
    <w:p w:rsidR="00E32DE2" w:rsidRPr="00AD3DF9" w:rsidRDefault="00E32DE2" w:rsidP="00E32DE2">
      <w:pPr>
        <w:pStyle w:val="Normalny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</w:p>
    <w:p w:rsidR="00D478B4" w:rsidRPr="00277729" w:rsidRDefault="00E32DE2" w:rsidP="00277729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  <w:bCs/>
          <w:i/>
          <w:iCs/>
          <w:color w:val="17365D" w:themeColor="text2" w:themeShade="BF"/>
          <w:sz w:val="22"/>
          <w:szCs w:val="22"/>
        </w:rPr>
      </w:pPr>
      <w:r w:rsidRPr="00AD3DF9">
        <w:rPr>
          <w:rFonts w:ascii="Century Gothic" w:hAnsi="Century Gothic"/>
          <w:b/>
          <w:bCs/>
          <w:i/>
          <w:iCs/>
          <w:color w:val="17365D" w:themeColor="text2" w:themeShade="BF"/>
          <w:sz w:val="22"/>
          <w:szCs w:val="22"/>
        </w:rPr>
        <w:t>*Grupa PBG świadczy specjalistyczne usługi budowlane w zakresie instalacji do wydobycia gazu ziemnego, ropy naftowej i paliw oraz generalne wykonawstwo inwestycji z zakresu budownictwa energetycznego.</w:t>
      </w:r>
    </w:p>
    <w:sectPr w:rsidR="00D478B4" w:rsidRPr="00277729" w:rsidSect="00BE31D9">
      <w:footerReference w:type="default" r:id="rId9"/>
      <w:headerReference w:type="first" r:id="rId10"/>
      <w:footerReference w:type="first" r:id="rId11"/>
      <w:pgSz w:w="11906" w:h="16838" w:code="9"/>
      <w:pgMar w:top="2155" w:right="737" w:bottom="567" w:left="107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BC" w:rsidRDefault="00784EBC">
      <w:r>
        <w:separator/>
      </w:r>
    </w:p>
  </w:endnote>
  <w:endnote w:type="continuationSeparator" w:id="0">
    <w:p w:rsidR="00784EBC" w:rsidRDefault="0078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D9" w:rsidRDefault="00BE31D9">
    <w:pPr>
      <w:pStyle w:val="Stopka"/>
      <w:jc w:val="center"/>
      <w:rPr>
        <w:rFonts w:ascii="Century Gothic" w:hAnsi="Century Gothic"/>
        <w:sz w:val="16"/>
        <w:szCs w:val="16"/>
      </w:rPr>
    </w:pPr>
  </w:p>
  <w:p w:rsidR="00703B1E" w:rsidRPr="0091408B" w:rsidRDefault="00703B1E">
    <w:pPr>
      <w:pStyle w:val="Stopka"/>
      <w:jc w:val="center"/>
      <w:rPr>
        <w:rFonts w:ascii="Century Gothic" w:hAnsi="Century Gothic"/>
        <w:sz w:val="16"/>
        <w:szCs w:val="16"/>
      </w:rPr>
    </w:pPr>
    <w:r w:rsidRPr="0091408B">
      <w:rPr>
        <w:rFonts w:ascii="Century Gothic" w:hAnsi="Century Gothic"/>
        <w:sz w:val="16"/>
        <w:szCs w:val="16"/>
      </w:rPr>
      <w:fldChar w:fldCharType="begin"/>
    </w:r>
    <w:r w:rsidRPr="0091408B">
      <w:rPr>
        <w:rFonts w:ascii="Century Gothic" w:hAnsi="Century Gothic"/>
        <w:sz w:val="16"/>
        <w:szCs w:val="16"/>
      </w:rPr>
      <w:instrText xml:space="preserve"> PAGE   \* MERGEFORMAT </w:instrText>
    </w:r>
    <w:r w:rsidRPr="0091408B">
      <w:rPr>
        <w:rFonts w:ascii="Century Gothic" w:hAnsi="Century Gothic"/>
        <w:sz w:val="16"/>
        <w:szCs w:val="16"/>
      </w:rPr>
      <w:fldChar w:fldCharType="separate"/>
    </w:r>
    <w:r w:rsidR="00B9202A">
      <w:rPr>
        <w:rFonts w:ascii="Century Gothic" w:hAnsi="Century Gothic"/>
        <w:noProof/>
        <w:sz w:val="16"/>
        <w:szCs w:val="16"/>
      </w:rPr>
      <w:t>2</w:t>
    </w:r>
    <w:r w:rsidRPr="0091408B">
      <w:rPr>
        <w:rFonts w:ascii="Century Gothic" w:hAnsi="Century Gothic"/>
        <w:sz w:val="16"/>
        <w:szCs w:val="16"/>
      </w:rPr>
      <w:fldChar w:fldCharType="end"/>
    </w:r>
    <w:r w:rsidRPr="0091408B">
      <w:rPr>
        <w:rFonts w:ascii="Century Gothic" w:hAnsi="Century Gothic"/>
        <w:sz w:val="16"/>
        <w:szCs w:val="16"/>
      </w:rPr>
      <w:t xml:space="preserve"> z </w:t>
    </w:r>
    <w:r w:rsidR="009C2238" w:rsidRPr="0091408B">
      <w:rPr>
        <w:rFonts w:ascii="Century Gothic" w:hAnsi="Century Gothic"/>
        <w:sz w:val="16"/>
        <w:szCs w:val="16"/>
      </w:rPr>
      <w:fldChar w:fldCharType="begin"/>
    </w:r>
    <w:r w:rsidR="009C2238" w:rsidRPr="0091408B">
      <w:rPr>
        <w:rFonts w:ascii="Century Gothic" w:hAnsi="Century Gothic"/>
        <w:sz w:val="16"/>
        <w:szCs w:val="16"/>
      </w:rPr>
      <w:instrText xml:space="preserve"> NUMPAGES   \* MERGEFORMAT </w:instrText>
    </w:r>
    <w:r w:rsidR="009C2238" w:rsidRPr="0091408B">
      <w:rPr>
        <w:rFonts w:ascii="Century Gothic" w:hAnsi="Century Gothic"/>
        <w:sz w:val="16"/>
        <w:szCs w:val="16"/>
      </w:rPr>
      <w:fldChar w:fldCharType="separate"/>
    </w:r>
    <w:r w:rsidR="00B9202A">
      <w:rPr>
        <w:rFonts w:ascii="Century Gothic" w:hAnsi="Century Gothic"/>
        <w:noProof/>
        <w:sz w:val="16"/>
        <w:szCs w:val="16"/>
      </w:rPr>
      <w:t>2</w:t>
    </w:r>
    <w:r w:rsidR="009C2238" w:rsidRPr="0091408B">
      <w:rPr>
        <w:rFonts w:ascii="Century Gothic" w:hAnsi="Century Gothic"/>
        <w:sz w:val="16"/>
        <w:szCs w:val="16"/>
      </w:rPr>
      <w:fldChar w:fldCharType="end"/>
    </w:r>
  </w:p>
  <w:p w:rsidR="001E4DD6" w:rsidRDefault="001E4DD6" w:rsidP="00543AA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A0E739" wp14:editId="55D33791">
              <wp:simplePos x="0" y="0"/>
              <wp:positionH relativeFrom="column">
                <wp:posOffset>22860</wp:posOffset>
              </wp:positionH>
              <wp:positionV relativeFrom="paragraph">
                <wp:posOffset>123914</wp:posOffset>
              </wp:positionV>
              <wp:extent cx="6362700" cy="0"/>
              <wp:effectExtent l="0" t="0" r="19050" b="19050"/>
              <wp:wrapNone/>
              <wp:docPr id="3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.75pt" to="502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" strokecolor="#036"/>
          </w:pict>
        </mc:Fallback>
      </mc:AlternateContent>
    </w:r>
  </w:p>
  <w:p w:rsidR="00BE31D9" w:rsidRDefault="00BE31D9" w:rsidP="004B29C5">
    <w:pPr>
      <w:pStyle w:val="Stopka"/>
      <w:jc w:val="center"/>
      <w:rPr>
        <w:rFonts w:ascii="Century Gothic" w:hAnsi="Century Gothic"/>
        <w:sz w:val="14"/>
        <w:szCs w:val="20"/>
      </w:rPr>
    </w:pPr>
    <w:r>
      <w:rPr>
        <w:rFonts w:ascii="Century Gothic" w:hAnsi="Century Gothic"/>
        <w:sz w:val="14"/>
        <w:szCs w:val="20"/>
      </w:rPr>
      <w:t>PBG SA w upadłości układowej</w:t>
    </w:r>
    <w:r w:rsidR="00B3660B">
      <w:rPr>
        <w:rFonts w:ascii="Century Gothic" w:hAnsi="Century Gothic"/>
        <w:sz w:val="14"/>
        <w:szCs w:val="20"/>
      </w:rPr>
      <w:t>,</w:t>
    </w:r>
    <w:r w:rsidR="004B29C5">
      <w:rPr>
        <w:rFonts w:ascii="Century Gothic" w:hAnsi="Century Gothic"/>
        <w:sz w:val="14"/>
        <w:szCs w:val="20"/>
      </w:rPr>
      <w:t xml:space="preserve"> </w:t>
    </w:r>
    <w:r>
      <w:rPr>
        <w:rFonts w:ascii="Century Gothic" w:hAnsi="Century Gothic"/>
        <w:sz w:val="14"/>
        <w:szCs w:val="20"/>
      </w:rPr>
      <w:t>ul. Skórzewska 35, Wysogotowo k/Poznania, 62-081 Przeźmierowo, tel. +48 61 66 51 700,  fax +48 61 66 51 701,</w:t>
    </w:r>
  </w:p>
  <w:p w:rsidR="00BE31D9" w:rsidRDefault="00BE31D9" w:rsidP="00BE31D9">
    <w:pPr>
      <w:pStyle w:val="Stopka"/>
      <w:jc w:val="center"/>
      <w:rPr>
        <w:rFonts w:ascii="Century Gothic" w:hAnsi="Century Gothic"/>
        <w:sz w:val="14"/>
        <w:szCs w:val="20"/>
      </w:rPr>
    </w:pPr>
    <w:r>
      <w:rPr>
        <w:rFonts w:ascii="Century Gothic" w:hAnsi="Century Gothic"/>
        <w:sz w:val="14"/>
        <w:szCs w:val="20"/>
      </w:rPr>
      <w:t>Sąd Rejonowy Poznań - Nowe Miasto i Wilda w Poznaniu, Wydział VIII Gospodarczy Krajowego Rejestru Sądowego.</w:t>
    </w:r>
  </w:p>
  <w:p w:rsidR="00BE31D9" w:rsidRDefault="00BE31D9" w:rsidP="00BE31D9">
    <w:pPr>
      <w:pStyle w:val="Stopka"/>
      <w:jc w:val="center"/>
      <w:rPr>
        <w:rFonts w:ascii="Century Gothic" w:hAnsi="Century Gothic"/>
        <w:sz w:val="14"/>
        <w:szCs w:val="20"/>
      </w:rPr>
    </w:pPr>
    <w:r>
      <w:rPr>
        <w:rFonts w:ascii="Century Gothic" w:hAnsi="Century Gothic"/>
        <w:sz w:val="14"/>
        <w:szCs w:val="20"/>
      </w:rPr>
      <w:t>KRS 0000184508, REGON 631048917, NIP 777 21 94 746, wysokość kapitału zakładowego: 14 295 000,00 zł - wpłacony w całości.</w:t>
    </w:r>
  </w:p>
  <w:p w:rsidR="00144846" w:rsidRDefault="00784EBC" w:rsidP="00BE31D9">
    <w:pPr>
      <w:pStyle w:val="Stopka"/>
      <w:jc w:val="center"/>
      <w:rPr>
        <w:rStyle w:val="Hipercze"/>
        <w:rFonts w:ascii="Century Gothic" w:hAnsi="Century Gothic"/>
        <w:sz w:val="14"/>
        <w:szCs w:val="20"/>
        <w:lang w:val="en-US"/>
      </w:rPr>
    </w:pPr>
    <w:hyperlink r:id="rId1" w:history="1">
      <w:r w:rsidR="00BE31D9" w:rsidRPr="004071B0">
        <w:rPr>
          <w:rStyle w:val="Hipercze"/>
          <w:rFonts w:ascii="Century Gothic" w:hAnsi="Century Gothic"/>
          <w:sz w:val="14"/>
          <w:szCs w:val="20"/>
          <w:lang w:val="fr-FR"/>
        </w:rPr>
        <w:t>www.pbg-sa.pl</w:t>
      </w:r>
    </w:hyperlink>
    <w:r w:rsidR="00BE31D9" w:rsidRPr="004071B0">
      <w:rPr>
        <w:rFonts w:ascii="Century Gothic" w:hAnsi="Century Gothic"/>
        <w:sz w:val="14"/>
        <w:szCs w:val="20"/>
        <w:lang w:val="fr-FR"/>
      </w:rPr>
      <w:t xml:space="preserve">, e-mail: </w:t>
    </w:r>
    <w:hyperlink r:id="rId2" w:history="1">
      <w:r w:rsidR="00BE31D9" w:rsidRPr="004071B0">
        <w:rPr>
          <w:rStyle w:val="Hipercze"/>
          <w:rFonts w:ascii="Century Gothic" w:hAnsi="Century Gothic"/>
          <w:sz w:val="14"/>
          <w:szCs w:val="20"/>
          <w:lang w:val="fr-FR"/>
        </w:rPr>
        <w:t>polska@pbg-sa.pl</w:t>
      </w:r>
    </w:hyperlink>
  </w:p>
  <w:p w:rsidR="0016289F" w:rsidRPr="004071B0" w:rsidRDefault="00144846" w:rsidP="00144846">
    <w:pPr>
      <w:pStyle w:val="Stopka"/>
      <w:rPr>
        <w:lang w:val="fr-FR"/>
      </w:rPr>
    </w:pPr>
    <w:r>
      <w:rPr>
        <w:rFonts w:ascii="Arial" w:hAnsi="Arial" w:cs="Arial"/>
        <w:caps/>
        <w:sz w:val="14"/>
        <w:lang w:val="fr-FR"/>
      </w:rPr>
      <w:fldChar w:fldCharType="begin"/>
    </w:r>
    <w:r>
      <w:rPr>
        <w:rFonts w:ascii="Arial" w:hAnsi="Arial" w:cs="Arial"/>
        <w:caps/>
        <w:sz w:val="14"/>
        <w:lang w:val="fr-FR"/>
      </w:rPr>
      <w:instrText xml:space="preserve"> </w:instrText>
    </w:r>
    <w:r w:rsidRPr="00144846">
      <w:rPr>
        <w:rFonts w:ascii="Arial" w:hAnsi="Arial" w:cs="Arial"/>
        <w:caps/>
        <w:sz w:val="14"/>
        <w:lang w:val="fr-FR"/>
      </w:rPr>
      <w:instrText>IF "</w:instrText>
    </w:r>
    <w:r w:rsidRPr="00144846">
      <w:rPr>
        <w:rFonts w:ascii="Arial" w:hAnsi="Arial" w:cs="Arial"/>
        <w:caps/>
        <w:sz w:val="14"/>
        <w:lang w:val="fr-FR"/>
      </w:rPr>
      <w:fldChar w:fldCharType="begin"/>
    </w:r>
    <w:r w:rsidRPr="00144846">
      <w:rPr>
        <w:rFonts w:ascii="Arial" w:hAnsi="Arial" w:cs="Arial"/>
        <w:caps/>
        <w:sz w:val="14"/>
        <w:lang w:val="fr-FR"/>
      </w:rPr>
      <w:instrText xml:space="preserve"> DOCVARIABLE "SWDocIDLocation" </w:instrText>
    </w:r>
    <w:r w:rsidRPr="00144846">
      <w:rPr>
        <w:rFonts w:ascii="Arial" w:hAnsi="Arial" w:cs="Arial"/>
        <w:caps/>
        <w:sz w:val="14"/>
        <w:lang w:val="fr-FR"/>
      </w:rPr>
      <w:fldChar w:fldCharType="separate"/>
    </w:r>
    <w:r w:rsidR="00B9202A">
      <w:rPr>
        <w:rFonts w:ascii="Arial" w:hAnsi="Arial" w:cs="Arial"/>
        <w:caps/>
        <w:sz w:val="14"/>
        <w:lang w:val="fr-FR"/>
      </w:rPr>
      <w:instrText>1</w:instrText>
    </w:r>
    <w:r w:rsidRPr="00144846">
      <w:rPr>
        <w:rFonts w:ascii="Arial" w:hAnsi="Arial" w:cs="Arial"/>
        <w:caps/>
        <w:sz w:val="14"/>
        <w:lang w:val="fr-FR"/>
      </w:rPr>
      <w:fldChar w:fldCharType="end"/>
    </w:r>
    <w:r w:rsidRPr="00144846">
      <w:rPr>
        <w:rFonts w:ascii="Arial" w:hAnsi="Arial" w:cs="Arial"/>
        <w:caps/>
        <w:sz w:val="14"/>
        <w:lang w:val="fr-FR"/>
      </w:rPr>
      <w:instrText>" = "1" "</w:instrText>
    </w:r>
    <w:r w:rsidRPr="00144846">
      <w:rPr>
        <w:rFonts w:ascii="Arial" w:hAnsi="Arial" w:cs="Arial"/>
        <w:caps/>
        <w:sz w:val="14"/>
        <w:lang w:val="fr-FR"/>
      </w:rPr>
      <w:fldChar w:fldCharType="begin"/>
    </w:r>
    <w:r w:rsidRPr="00144846">
      <w:rPr>
        <w:rFonts w:ascii="Arial" w:hAnsi="Arial" w:cs="Arial"/>
        <w:caps/>
        <w:sz w:val="14"/>
        <w:lang w:val="fr-FR"/>
      </w:rPr>
      <w:instrText xml:space="preserve"> DOCPROPERTY "SWDocID" </w:instrText>
    </w:r>
    <w:r w:rsidRPr="00144846">
      <w:rPr>
        <w:rFonts w:ascii="Arial" w:hAnsi="Arial" w:cs="Arial"/>
        <w:caps/>
        <w:sz w:val="14"/>
        <w:lang w:val="fr-FR"/>
      </w:rPr>
      <w:fldChar w:fldCharType="separate"/>
    </w:r>
    <w:r w:rsidR="00B9202A">
      <w:rPr>
        <w:rFonts w:ascii="Arial" w:hAnsi="Arial" w:cs="Arial"/>
        <w:caps/>
        <w:sz w:val="14"/>
        <w:lang w:val="fr-FR"/>
      </w:rPr>
      <w:instrText>EUE_ACTIVE:\35192024\1\67187.0003</w:instrText>
    </w:r>
    <w:r w:rsidRPr="00144846">
      <w:rPr>
        <w:rFonts w:ascii="Arial" w:hAnsi="Arial" w:cs="Arial"/>
        <w:caps/>
        <w:sz w:val="14"/>
        <w:lang w:val="fr-FR"/>
      </w:rPr>
      <w:fldChar w:fldCharType="end"/>
    </w:r>
    <w:r w:rsidRPr="00144846">
      <w:rPr>
        <w:rFonts w:ascii="Arial" w:hAnsi="Arial" w:cs="Arial"/>
        <w:caps/>
        <w:sz w:val="14"/>
        <w:lang w:val="fr-FR"/>
      </w:rPr>
      <w:instrText>" ""</w:instrText>
    </w:r>
    <w:r>
      <w:rPr>
        <w:rFonts w:ascii="Arial" w:hAnsi="Arial" w:cs="Arial"/>
        <w:caps/>
        <w:sz w:val="14"/>
        <w:lang w:val="fr-FR"/>
      </w:rPr>
      <w:instrText xml:space="preserve"> </w:instrText>
    </w:r>
    <w:r>
      <w:rPr>
        <w:rFonts w:ascii="Arial" w:hAnsi="Arial" w:cs="Arial"/>
        <w:caps/>
        <w:sz w:val="14"/>
        <w:lang w:val="fr-FR"/>
      </w:rPr>
      <w:fldChar w:fldCharType="separate"/>
    </w:r>
    <w:r w:rsidR="00B9202A">
      <w:rPr>
        <w:rFonts w:ascii="Arial" w:hAnsi="Arial" w:cs="Arial"/>
        <w:caps/>
        <w:noProof/>
        <w:sz w:val="14"/>
        <w:lang w:val="fr-FR"/>
      </w:rPr>
      <w:t>EUE_ACTIVE:\35192024\1\67187.0003</w:t>
    </w:r>
    <w:r>
      <w:rPr>
        <w:rFonts w:ascii="Arial" w:hAnsi="Arial" w:cs="Arial"/>
        <w:caps/>
        <w:sz w:val="14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93" w:rsidRDefault="00164A5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714E77" wp14:editId="7EDC28E2">
              <wp:simplePos x="0" y="0"/>
              <wp:positionH relativeFrom="column">
                <wp:posOffset>22860</wp:posOffset>
              </wp:positionH>
              <wp:positionV relativeFrom="paragraph">
                <wp:posOffset>116205</wp:posOffset>
              </wp:positionV>
              <wp:extent cx="6365240" cy="0"/>
              <wp:effectExtent l="13335" t="11430" r="12700" b="762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5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.15pt" to="50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" strokecolor="#036"/>
          </w:pict>
        </mc:Fallback>
      </mc:AlternateContent>
    </w:r>
  </w:p>
  <w:p w:rsidR="00BE31D9" w:rsidRDefault="00BE31D9" w:rsidP="004B29C5">
    <w:pPr>
      <w:pStyle w:val="Stopka"/>
      <w:jc w:val="center"/>
      <w:rPr>
        <w:rFonts w:ascii="Century Gothic" w:hAnsi="Century Gothic"/>
        <w:sz w:val="14"/>
        <w:szCs w:val="20"/>
      </w:rPr>
    </w:pPr>
    <w:r>
      <w:rPr>
        <w:rFonts w:ascii="Century Gothic" w:hAnsi="Century Gothic"/>
        <w:sz w:val="14"/>
        <w:szCs w:val="20"/>
      </w:rPr>
      <w:t>PBG SA w upadłości układowej</w:t>
    </w:r>
    <w:r w:rsidR="00B3660B">
      <w:rPr>
        <w:rFonts w:ascii="Century Gothic" w:hAnsi="Century Gothic"/>
        <w:sz w:val="14"/>
        <w:szCs w:val="20"/>
      </w:rPr>
      <w:t>,</w:t>
    </w:r>
    <w:r w:rsidR="004B29C5">
      <w:rPr>
        <w:rFonts w:ascii="Century Gothic" w:hAnsi="Century Gothic"/>
        <w:sz w:val="14"/>
        <w:szCs w:val="20"/>
      </w:rPr>
      <w:t xml:space="preserve"> </w:t>
    </w:r>
    <w:r>
      <w:rPr>
        <w:rFonts w:ascii="Century Gothic" w:hAnsi="Century Gothic"/>
        <w:sz w:val="14"/>
        <w:szCs w:val="20"/>
      </w:rPr>
      <w:t>ul. Skórzewska 35, Wysogotowo k/Poznania, 62-081 Przeźmierowo, tel. +48 61 66 51 700,  fax +48 61 66 51 701,</w:t>
    </w:r>
  </w:p>
  <w:p w:rsidR="00BE31D9" w:rsidRDefault="00BE31D9" w:rsidP="00BE31D9">
    <w:pPr>
      <w:pStyle w:val="Stopka"/>
      <w:jc w:val="center"/>
      <w:rPr>
        <w:rFonts w:ascii="Century Gothic" w:hAnsi="Century Gothic"/>
        <w:sz w:val="14"/>
        <w:szCs w:val="20"/>
      </w:rPr>
    </w:pPr>
    <w:r>
      <w:rPr>
        <w:rFonts w:ascii="Century Gothic" w:hAnsi="Century Gothic"/>
        <w:sz w:val="14"/>
        <w:szCs w:val="20"/>
      </w:rPr>
      <w:t>Sąd Rejonowy Poznań - Nowe Miasto i Wilda w Poznaniu, Wydział VIII Gospodarczy Krajowego Rejestru Sądowego.</w:t>
    </w:r>
  </w:p>
  <w:p w:rsidR="00BE31D9" w:rsidRDefault="00BE31D9" w:rsidP="00BE31D9">
    <w:pPr>
      <w:pStyle w:val="Stopka"/>
      <w:jc w:val="center"/>
      <w:rPr>
        <w:rFonts w:ascii="Century Gothic" w:hAnsi="Century Gothic"/>
        <w:sz w:val="14"/>
        <w:szCs w:val="20"/>
      </w:rPr>
    </w:pPr>
    <w:r>
      <w:rPr>
        <w:rFonts w:ascii="Century Gothic" w:hAnsi="Century Gothic"/>
        <w:sz w:val="14"/>
        <w:szCs w:val="20"/>
      </w:rPr>
      <w:t>KRS 0000184508, REGON 631048917, NIP 777 21 94 746, wysokość kapitału zakładowego: 14 295 000,00 zł - wpłacony w całości.</w:t>
    </w:r>
  </w:p>
  <w:p w:rsidR="00144846" w:rsidRDefault="00784EBC" w:rsidP="00BE31D9">
    <w:pPr>
      <w:pStyle w:val="Stopka"/>
      <w:jc w:val="center"/>
      <w:rPr>
        <w:rStyle w:val="Hipercze"/>
        <w:rFonts w:ascii="Century Gothic" w:hAnsi="Century Gothic"/>
        <w:sz w:val="14"/>
        <w:szCs w:val="20"/>
        <w:lang w:val="en-US"/>
      </w:rPr>
    </w:pPr>
    <w:hyperlink r:id="rId1" w:history="1">
      <w:r w:rsidR="00BE31D9" w:rsidRPr="004071B0">
        <w:rPr>
          <w:rStyle w:val="Hipercze"/>
          <w:rFonts w:ascii="Century Gothic" w:hAnsi="Century Gothic"/>
          <w:sz w:val="14"/>
          <w:szCs w:val="20"/>
          <w:lang w:val="fr-FR"/>
        </w:rPr>
        <w:t>www.pbg-sa.pl</w:t>
      </w:r>
    </w:hyperlink>
    <w:r w:rsidR="00BE31D9" w:rsidRPr="004071B0">
      <w:rPr>
        <w:rFonts w:ascii="Century Gothic" w:hAnsi="Century Gothic"/>
        <w:sz w:val="14"/>
        <w:szCs w:val="20"/>
        <w:lang w:val="fr-FR"/>
      </w:rPr>
      <w:t xml:space="preserve">, e-mail: </w:t>
    </w:r>
    <w:hyperlink r:id="rId2" w:history="1">
      <w:r w:rsidR="00BE31D9" w:rsidRPr="004071B0">
        <w:rPr>
          <w:rStyle w:val="Hipercze"/>
          <w:rFonts w:ascii="Century Gothic" w:hAnsi="Century Gothic"/>
          <w:sz w:val="14"/>
          <w:szCs w:val="20"/>
          <w:lang w:val="fr-FR"/>
        </w:rPr>
        <w:t>polska@pbg-sa.pl</w:t>
      </w:r>
    </w:hyperlink>
  </w:p>
  <w:p w:rsidR="00543AAD" w:rsidRPr="004071B0" w:rsidRDefault="00144846" w:rsidP="00144846">
    <w:pPr>
      <w:pStyle w:val="Stopka"/>
      <w:rPr>
        <w:lang w:val="fr-FR"/>
      </w:rPr>
    </w:pPr>
    <w:r>
      <w:rPr>
        <w:rFonts w:ascii="Arial" w:hAnsi="Arial" w:cs="Arial"/>
        <w:caps/>
        <w:sz w:val="14"/>
        <w:lang w:val="fr-FR"/>
      </w:rPr>
      <w:fldChar w:fldCharType="begin"/>
    </w:r>
    <w:r>
      <w:rPr>
        <w:rFonts w:ascii="Arial" w:hAnsi="Arial" w:cs="Arial"/>
        <w:caps/>
        <w:sz w:val="14"/>
        <w:lang w:val="fr-FR"/>
      </w:rPr>
      <w:instrText xml:space="preserve"> </w:instrText>
    </w:r>
    <w:r w:rsidRPr="00144846">
      <w:rPr>
        <w:rFonts w:ascii="Arial" w:hAnsi="Arial" w:cs="Arial"/>
        <w:caps/>
        <w:sz w:val="14"/>
        <w:lang w:val="fr-FR"/>
      </w:rPr>
      <w:instrText>IF "</w:instrText>
    </w:r>
    <w:r w:rsidRPr="00144846">
      <w:rPr>
        <w:rFonts w:ascii="Arial" w:hAnsi="Arial" w:cs="Arial"/>
        <w:caps/>
        <w:sz w:val="14"/>
        <w:lang w:val="fr-FR"/>
      </w:rPr>
      <w:fldChar w:fldCharType="begin"/>
    </w:r>
    <w:r w:rsidRPr="00144846">
      <w:rPr>
        <w:rFonts w:ascii="Arial" w:hAnsi="Arial" w:cs="Arial"/>
        <w:caps/>
        <w:sz w:val="14"/>
        <w:lang w:val="fr-FR"/>
      </w:rPr>
      <w:instrText xml:space="preserve"> DOCVARIABLE "SWDocIDLocation" </w:instrText>
    </w:r>
    <w:r w:rsidRPr="00144846">
      <w:rPr>
        <w:rFonts w:ascii="Arial" w:hAnsi="Arial" w:cs="Arial"/>
        <w:caps/>
        <w:sz w:val="14"/>
        <w:lang w:val="fr-FR"/>
      </w:rPr>
      <w:fldChar w:fldCharType="separate"/>
    </w:r>
    <w:r w:rsidR="00B9202A">
      <w:rPr>
        <w:rFonts w:ascii="Arial" w:hAnsi="Arial" w:cs="Arial"/>
        <w:caps/>
        <w:sz w:val="14"/>
        <w:lang w:val="fr-FR"/>
      </w:rPr>
      <w:instrText>1</w:instrText>
    </w:r>
    <w:r w:rsidRPr="00144846">
      <w:rPr>
        <w:rFonts w:ascii="Arial" w:hAnsi="Arial" w:cs="Arial"/>
        <w:caps/>
        <w:sz w:val="14"/>
        <w:lang w:val="fr-FR"/>
      </w:rPr>
      <w:fldChar w:fldCharType="end"/>
    </w:r>
    <w:r w:rsidRPr="00144846">
      <w:rPr>
        <w:rFonts w:ascii="Arial" w:hAnsi="Arial" w:cs="Arial"/>
        <w:caps/>
        <w:sz w:val="14"/>
        <w:lang w:val="fr-FR"/>
      </w:rPr>
      <w:instrText>" = "1" "</w:instrText>
    </w:r>
    <w:r w:rsidRPr="00144846">
      <w:rPr>
        <w:rFonts w:ascii="Arial" w:hAnsi="Arial" w:cs="Arial"/>
        <w:caps/>
        <w:sz w:val="14"/>
        <w:lang w:val="fr-FR"/>
      </w:rPr>
      <w:fldChar w:fldCharType="begin"/>
    </w:r>
    <w:r w:rsidRPr="00144846">
      <w:rPr>
        <w:rFonts w:ascii="Arial" w:hAnsi="Arial" w:cs="Arial"/>
        <w:caps/>
        <w:sz w:val="14"/>
        <w:lang w:val="fr-FR"/>
      </w:rPr>
      <w:instrText xml:space="preserve"> DOCPROPERTY "SWDocID" </w:instrText>
    </w:r>
    <w:r w:rsidRPr="00144846">
      <w:rPr>
        <w:rFonts w:ascii="Arial" w:hAnsi="Arial" w:cs="Arial"/>
        <w:caps/>
        <w:sz w:val="14"/>
        <w:lang w:val="fr-FR"/>
      </w:rPr>
      <w:fldChar w:fldCharType="separate"/>
    </w:r>
    <w:r w:rsidR="00B9202A">
      <w:rPr>
        <w:rFonts w:ascii="Arial" w:hAnsi="Arial" w:cs="Arial"/>
        <w:caps/>
        <w:sz w:val="14"/>
        <w:lang w:val="fr-FR"/>
      </w:rPr>
      <w:instrText>EUE_ACTIVE:\35192024\1\67187.0003</w:instrText>
    </w:r>
    <w:r w:rsidRPr="00144846">
      <w:rPr>
        <w:rFonts w:ascii="Arial" w:hAnsi="Arial" w:cs="Arial"/>
        <w:caps/>
        <w:sz w:val="14"/>
        <w:lang w:val="fr-FR"/>
      </w:rPr>
      <w:fldChar w:fldCharType="end"/>
    </w:r>
    <w:r w:rsidRPr="00144846">
      <w:rPr>
        <w:rFonts w:ascii="Arial" w:hAnsi="Arial" w:cs="Arial"/>
        <w:caps/>
        <w:sz w:val="14"/>
        <w:lang w:val="fr-FR"/>
      </w:rPr>
      <w:instrText>" ""</w:instrText>
    </w:r>
    <w:r>
      <w:rPr>
        <w:rFonts w:ascii="Arial" w:hAnsi="Arial" w:cs="Arial"/>
        <w:caps/>
        <w:sz w:val="14"/>
        <w:lang w:val="fr-FR"/>
      </w:rPr>
      <w:instrText xml:space="preserve"> </w:instrText>
    </w:r>
    <w:r>
      <w:rPr>
        <w:rFonts w:ascii="Arial" w:hAnsi="Arial" w:cs="Arial"/>
        <w:caps/>
        <w:sz w:val="14"/>
        <w:lang w:val="fr-FR"/>
      </w:rPr>
      <w:fldChar w:fldCharType="separate"/>
    </w:r>
    <w:r w:rsidR="00B9202A">
      <w:rPr>
        <w:rFonts w:ascii="Arial" w:hAnsi="Arial" w:cs="Arial"/>
        <w:caps/>
        <w:noProof/>
        <w:sz w:val="14"/>
        <w:lang w:val="fr-FR"/>
      </w:rPr>
      <w:t>EUE_ACTIVE:\35192024\1\67187.0003</w:t>
    </w:r>
    <w:r>
      <w:rPr>
        <w:rFonts w:ascii="Arial" w:hAnsi="Arial" w:cs="Arial"/>
        <w:caps/>
        <w:sz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BC" w:rsidRDefault="00784EBC">
      <w:r>
        <w:separator/>
      </w:r>
    </w:p>
  </w:footnote>
  <w:footnote w:type="continuationSeparator" w:id="0">
    <w:p w:rsidR="00784EBC" w:rsidRDefault="0078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93" w:rsidRDefault="00823793" w:rsidP="00823793">
    <w:pPr>
      <w:spacing w:line="360" w:lineRule="auto"/>
      <w:ind w:right="12"/>
      <w:jc w:val="both"/>
      <w:rPr>
        <w:rFonts w:ascii="Century Gothic" w:hAnsi="Century Gothic"/>
        <w:sz w:val="12"/>
        <w:szCs w:val="12"/>
      </w:rPr>
    </w:pPr>
  </w:p>
  <w:p w:rsidR="00823793" w:rsidRDefault="00784EBC" w:rsidP="00823793">
    <w:pPr>
      <w:spacing w:line="360" w:lineRule="auto"/>
      <w:ind w:right="12"/>
      <w:jc w:val="both"/>
      <w:rPr>
        <w:rFonts w:ascii="Century Gothic" w:hAnsi="Century Gothic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left:0;text-align:left;margin-left:-.45pt;margin-top:2.45pt;width:84.75pt;height:33pt;z-index:-251657216">
          <v:imagedata r:id="rId1" o:title=""/>
        </v:shape>
        <o:OLEObject Type="Embed" ProgID="CorelDRAW.Graphic.14" ShapeID="_x0000_s2097" DrawAspect="Content" ObjectID="_1457954137" r:id="rId2"/>
      </w:pict>
    </w:r>
  </w:p>
  <w:p w:rsidR="00823793" w:rsidRDefault="00823793" w:rsidP="00823793">
    <w:pPr>
      <w:spacing w:line="360" w:lineRule="auto"/>
      <w:ind w:right="12"/>
      <w:jc w:val="both"/>
      <w:rPr>
        <w:rFonts w:ascii="Century Gothic" w:hAnsi="Century Gothic"/>
        <w:sz w:val="12"/>
        <w:szCs w:val="12"/>
      </w:rPr>
    </w:pPr>
  </w:p>
  <w:p w:rsidR="00823793" w:rsidRDefault="00823793" w:rsidP="00823793">
    <w:pPr>
      <w:spacing w:line="360" w:lineRule="auto"/>
      <w:ind w:right="12"/>
      <w:jc w:val="both"/>
      <w:rPr>
        <w:rFonts w:ascii="Century Gothic" w:hAnsi="Century Gothic"/>
        <w:sz w:val="12"/>
        <w:szCs w:val="12"/>
      </w:rPr>
    </w:pPr>
    <w:r>
      <w:rPr>
        <w:rFonts w:ascii="Century Gothic" w:hAnsi="Century Gothic"/>
        <w:sz w:val="12"/>
        <w:szCs w:val="12"/>
      </w:rPr>
      <w:t xml:space="preserve">                                                                                    </w:t>
    </w:r>
  </w:p>
  <w:p w:rsidR="00823793" w:rsidRPr="00741914" w:rsidRDefault="00164A54" w:rsidP="00741914">
    <w:pPr>
      <w:spacing w:line="360" w:lineRule="auto"/>
      <w:ind w:right="12"/>
      <w:jc w:val="both"/>
      <w:rPr>
        <w:rFonts w:ascii="Century Gothic" w:hAnsi="Century Gothic"/>
        <w:sz w:val="12"/>
        <w:szCs w:val="12"/>
      </w:rPr>
    </w:pPr>
    <w:r>
      <w:rPr>
        <w:rFonts w:ascii="Century Gothic" w:hAnsi="Century Gothic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BC7DB3" wp14:editId="2F2F2EAB">
              <wp:simplePos x="0" y="0"/>
              <wp:positionH relativeFrom="column">
                <wp:posOffset>0</wp:posOffset>
              </wp:positionH>
              <wp:positionV relativeFrom="paragraph">
                <wp:posOffset>128905</wp:posOffset>
              </wp:positionV>
              <wp:extent cx="6326505" cy="0"/>
              <wp:effectExtent l="9525" t="5080" r="7620" b="1397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6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9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" strokecolor="#036"/>
          </w:pict>
        </mc:Fallback>
      </mc:AlternateContent>
    </w:r>
    <w:r w:rsidR="00823793">
      <w:rPr>
        <w:rFonts w:ascii="Century Gothic" w:hAnsi="Century Gothic"/>
        <w:sz w:val="12"/>
        <w:szCs w:val="12"/>
      </w:rPr>
      <w:t xml:space="preserve">                                                                                                                                                       </w:t>
    </w:r>
    <w:r w:rsidR="00741914">
      <w:rPr>
        <w:rFonts w:ascii="Century Gothic" w:hAnsi="Century Gothic"/>
        <w:sz w:val="12"/>
        <w:szCs w:val="12"/>
      </w:rPr>
      <w:t xml:space="preserve">                               </w:t>
    </w:r>
    <w:r w:rsidR="00823793">
      <w:t xml:space="preserve">               </w:t>
    </w:r>
  </w:p>
  <w:p w:rsidR="00823793" w:rsidRDefault="00823793" w:rsidP="00823793">
    <w:pPr>
      <w:pStyle w:val="Nagwek"/>
    </w:pPr>
    <w:r>
      <w:t xml:space="preserve">            </w:t>
    </w:r>
  </w:p>
  <w:p w:rsidR="00823793" w:rsidRDefault="008237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818"/>
    <w:multiLevelType w:val="hybridMultilevel"/>
    <w:tmpl w:val="72C2EAD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4C11862"/>
    <w:multiLevelType w:val="hybridMultilevel"/>
    <w:tmpl w:val="930E1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8561D"/>
    <w:multiLevelType w:val="hybridMultilevel"/>
    <w:tmpl w:val="B14C64A6"/>
    <w:lvl w:ilvl="0" w:tplc="4F40A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654E"/>
    <w:multiLevelType w:val="hybridMultilevel"/>
    <w:tmpl w:val="1CECD3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5666F9"/>
    <w:multiLevelType w:val="hybridMultilevel"/>
    <w:tmpl w:val="65B8C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160"/>
    <w:multiLevelType w:val="hybridMultilevel"/>
    <w:tmpl w:val="04D60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13EB6"/>
    <w:multiLevelType w:val="hybridMultilevel"/>
    <w:tmpl w:val="2EA85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55053"/>
    <w:multiLevelType w:val="hybridMultilevel"/>
    <w:tmpl w:val="2ABCDF6C"/>
    <w:lvl w:ilvl="0" w:tplc="C468615A">
      <w:start w:val="1"/>
      <w:numFmt w:val="lowerRoman"/>
      <w:lvlText w:val="%1."/>
      <w:lvlJc w:val="left"/>
      <w:pPr>
        <w:ind w:left="28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30A263B5"/>
    <w:multiLevelType w:val="hybridMultilevel"/>
    <w:tmpl w:val="AFA49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46935"/>
    <w:multiLevelType w:val="hybridMultilevel"/>
    <w:tmpl w:val="25883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7C70"/>
    <w:multiLevelType w:val="hybridMultilevel"/>
    <w:tmpl w:val="6712A014"/>
    <w:lvl w:ilvl="0" w:tplc="BE4AC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BB3E68"/>
    <w:multiLevelType w:val="hybridMultilevel"/>
    <w:tmpl w:val="AA0C352E"/>
    <w:lvl w:ilvl="0" w:tplc="C468615A">
      <w:start w:val="1"/>
      <w:numFmt w:val="lowerRoman"/>
      <w:lvlText w:val="%1.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9A150D7"/>
    <w:multiLevelType w:val="hybridMultilevel"/>
    <w:tmpl w:val="A3569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61344"/>
    <w:multiLevelType w:val="hybridMultilevel"/>
    <w:tmpl w:val="900A364A"/>
    <w:lvl w:ilvl="0" w:tplc="C468615A">
      <w:start w:val="1"/>
      <w:numFmt w:val="lowerRoman"/>
      <w:lvlText w:val="%1."/>
      <w:lvlJc w:val="left"/>
      <w:pPr>
        <w:ind w:left="28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608C33B6"/>
    <w:multiLevelType w:val="hybridMultilevel"/>
    <w:tmpl w:val="D5F22158"/>
    <w:lvl w:ilvl="0" w:tplc="EE62B1D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0BD7119"/>
    <w:multiLevelType w:val="hybridMultilevel"/>
    <w:tmpl w:val="48624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2963C5"/>
    <w:multiLevelType w:val="hybridMultilevel"/>
    <w:tmpl w:val="8F0065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265167"/>
    <w:multiLevelType w:val="hybridMultilevel"/>
    <w:tmpl w:val="64F814DC"/>
    <w:lvl w:ilvl="0" w:tplc="C468615A">
      <w:start w:val="1"/>
      <w:numFmt w:val="lowerRoman"/>
      <w:lvlText w:val="%1."/>
      <w:lvlJc w:val="left"/>
      <w:pPr>
        <w:ind w:left="3558" w:hanging="720"/>
      </w:pPr>
      <w:rPr>
        <w:rFonts w:hint="default"/>
      </w:rPr>
    </w:lvl>
    <w:lvl w:ilvl="1" w:tplc="C468615A">
      <w:start w:val="1"/>
      <w:numFmt w:val="lowerRoman"/>
      <w:lvlText w:val="%2."/>
      <w:lvlJc w:val="left"/>
      <w:pPr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2C71C1B"/>
    <w:multiLevelType w:val="hybridMultilevel"/>
    <w:tmpl w:val="3BFED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5AE8"/>
    <w:multiLevelType w:val="hybridMultilevel"/>
    <w:tmpl w:val="5C0A64B0"/>
    <w:lvl w:ilvl="0" w:tplc="C468615A">
      <w:start w:val="1"/>
      <w:numFmt w:val="lowerRoman"/>
      <w:lvlText w:val="%1.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7DED4334"/>
    <w:multiLevelType w:val="hybridMultilevel"/>
    <w:tmpl w:val="D6F2B850"/>
    <w:lvl w:ilvl="0" w:tplc="0415001B">
      <w:start w:val="1"/>
      <w:numFmt w:val="lowerRoman"/>
      <w:lvlText w:val="%1."/>
      <w:lvlJc w:val="righ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18"/>
  </w:num>
  <w:num w:numId="9">
    <w:abstractNumId w:val="2"/>
  </w:num>
  <w:num w:numId="10">
    <w:abstractNumId w:val="16"/>
  </w:num>
  <w:num w:numId="11">
    <w:abstractNumId w:val="15"/>
  </w:num>
  <w:num w:numId="12">
    <w:abstractNumId w:val="8"/>
  </w:num>
  <w:num w:numId="13">
    <w:abstractNumId w:val="7"/>
  </w:num>
  <w:num w:numId="14">
    <w:abstractNumId w:val="17"/>
  </w:num>
  <w:num w:numId="15">
    <w:abstractNumId w:val="14"/>
  </w:num>
  <w:num w:numId="16">
    <w:abstractNumId w:val="13"/>
  </w:num>
  <w:num w:numId="17">
    <w:abstractNumId w:val="19"/>
  </w:num>
  <w:num w:numId="18">
    <w:abstractNumId w:val="11"/>
  </w:num>
  <w:num w:numId="19">
    <w:abstractNumId w:val="1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"/>
    <w:docVar w:name="SWDocIDLocation" w:val="1"/>
  </w:docVars>
  <w:rsids>
    <w:rsidRoot w:val="0016289F"/>
    <w:rsid w:val="00003FD5"/>
    <w:rsid w:val="00007F41"/>
    <w:rsid w:val="000110B8"/>
    <w:rsid w:val="00016A6C"/>
    <w:rsid w:val="0002030B"/>
    <w:rsid w:val="00022C10"/>
    <w:rsid w:val="00023482"/>
    <w:rsid w:val="000274E1"/>
    <w:rsid w:val="000359AB"/>
    <w:rsid w:val="00035BBD"/>
    <w:rsid w:val="00041139"/>
    <w:rsid w:val="00047219"/>
    <w:rsid w:val="000577F2"/>
    <w:rsid w:val="00064B80"/>
    <w:rsid w:val="0006603B"/>
    <w:rsid w:val="000815C6"/>
    <w:rsid w:val="00082D1D"/>
    <w:rsid w:val="00087DB6"/>
    <w:rsid w:val="00090F8F"/>
    <w:rsid w:val="00094BC5"/>
    <w:rsid w:val="00097DC9"/>
    <w:rsid w:val="000A2538"/>
    <w:rsid w:val="000A6CCE"/>
    <w:rsid w:val="000B0321"/>
    <w:rsid w:val="000B1F80"/>
    <w:rsid w:val="000C625D"/>
    <w:rsid w:val="000D119B"/>
    <w:rsid w:val="000F2A23"/>
    <w:rsid w:val="000F57B0"/>
    <w:rsid w:val="00111ECF"/>
    <w:rsid w:val="00112F0B"/>
    <w:rsid w:val="00122D21"/>
    <w:rsid w:val="00144846"/>
    <w:rsid w:val="0016289F"/>
    <w:rsid w:val="00164A54"/>
    <w:rsid w:val="00165F35"/>
    <w:rsid w:val="001766AD"/>
    <w:rsid w:val="001767D9"/>
    <w:rsid w:val="001922C7"/>
    <w:rsid w:val="00197531"/>
    <w:rsid w:val="001B5D68"/>
    <w:rsid w:val="001C45C7"/>
    <w:rsid w:val="001E4DD6"/>
    <w:rsid w:val="001E5725"/>
    <w:rsid w:val="001E704E"/>
    <w:rsid w:val="001F7B5B"/>
    <w:rsid w:val="00216BBE"/>
    <w:rsid w:val="002230CC"/>
    <w:rsid w:val="002239D7"/>
    <w:rsid w:val="00224C3F"/>
    <w:rsid w:val="00254CD0"/>
    <w:rsid w:val="00257820"/>
    <w:rsid w:val="0026218D"/>
    <w:rsid w:val="00263ED4"/>
    <w:rsid w:val="0027250A"/>
    <w:rsid w:val="00277729"/>
    <w:rsid w:val="00282A93"/>
    <w:rsid w:val="00297DC1"/>
    <w:rsid w:val="002A60F9"/>
    <w:rsid w:val="002B5167"/>
    <w:rsid w:val="002B5F7A"/>
    <w:rsid w:val="002B5F8D"/>
    <w:rsid w:val="002C476F"/>
    <w:rsid w:val="002D64C1"/>
    <w:rsid w:val="002D7332"/>
    <w:rsid w:val="002E4CEC"/>
    <w:rsid w:val="002F37D0"/>
    <w:rsid w:val="002F3839"/>
    <w:rsid w:val="00302AD5"/>
    <w:rsid w:val="00304994"/>
    <w:rsid w:val="00306CE9"/>
    <w:rsid w:val="0030785E"/>
    <w:rsid w:val="003145A7"/>
    <w:rsid w:val="00322369"/>
    <w:rsid w:val="003236E5"/>
    <w:rsid w:val="003253F1"/>
    <w:rsid w:val="00325562"/>
    <w:rsid w:val="003269D5"/>
    <w:rsid w:val="0033141C"/>
    <w:rsid w:val="00337694"/>
    <w:rsid w:val="003462E7"/>
    <w:rsid w:val="00362B95"/>
    <w:rsid w:val="003702BF"/>
    <w:rsid w:val="003727E0"/>
    <w:rsid w:val="0037349A"/>
    <w:rsid w:val="0038560F"/>
    <w:rsid w:val="003A2976"/>
    <w:rsid w:val="003A32F3"/>
    <w:rsid w:val="003A366E"/>
    <w:rsid w:val="003A4C87"/>
    <w:rsid w:val="003B0B8D"/>
    <w:rsid w:val="003D1E15"/>
    <w:rsid w:val="003D2E00"/>
    <w:rsid w:val="003D2E1F"/>
    <w:rsid w:val="003D350B"/>
    <w:rsid w:val="003E0961"/>
    <w:rsid w:val="003E18A8"/>
    <w:rsid w:val="003E5C03"/>
    <w:rsid w:val="003F1D7F"/>
    <w:rsid w:val="003F5438"/>
    <w:rsid w:val="00402D27"/>
    <w:rsid w:val="004046FC"/>
    <w:rsid w:val="004071B0"/>
    <w:rsid w:val="004150D7"/>
    <w:rsid w:val="004172E5"/>
    <w:rsid w:val="00431133"/>
    <w:rsid w:val="004325DB"/>
    <w:rsid w:val="00441A7F"/>
    <w:rsid w:val="0044291A"/>
    <w:rsid w:val="00444E28"/>
    <w:rsid w:val="00453B9F"/>
    <w:rsid w:val="00467F85"/>
    <w:rsid w:val="0047035A"/>
    <w:rsid w:val="00474496"/>
    <w:rsid w:val="004759A7"/>
    <w:rsid w:val="004874AD"/>
    <w:rsid w:val="004902A5"/>
    <w:rsid w:val="004A4C53"/>
    <w:rsid w:val="004B29C5"/>
    <w:rsid w:val="004C4158"/>
    <w:rsid w:val="004D16CA"/>
    <w:rsid w:val="004E2EB6"/>
    <w:rsid w:val="004F43AB"/>
    <w:rsid w:val="004F73BD"/>
    <w:rsid w:val="005037E1"/>
    <w:rsid w:val="00504FF1"/>
    <w:rsid w:val="005148FB"/>
    <w:rsid w:val="00516A36"/>
    <w:rsid w:val="00532D60"/>
    <w:rsid w:val="00543AAD"/>
    <w:rsid w:val="00545253"/>
    <w:rsid w:val="00552F7E"/>
    <w:rsid w:val="005549BC"/>
    <w:rsid w:val="00554C1A"/>
    <w:rsid w:val="00560028"/>
    <w:rsid w:val="0056050C"/>
    <w:rsid w:val="0056056B"/>
    <w:rsid w:val="0057007C"/>
    <w:rsid w:val="005764E4"/>
    <w:rsid w:val="005944B8"/>
    <w:rsid w:val="00595057"/>
    <w:rsid w:val="005A2E56"/>
    <w:rsid w:val="005B2841"/>
    <w:rsid w:val="005B2EC6"/>
    <w:rsid w:val="005B2F2D"/>
    <w:rsid w:val="005B3D9C"/>
    <w:rsid w:val="005B51B6"/>
    <w:rsid w:val="005E1B4A"/>
    <w:rsid w:val="005E6F0D"/>
    <w:rsid w:val="0060760A"/>
    <w:rsid w:val="00607D38"/>
    <w:rsid w:val="00623D54"/>
    <w:rsid w:val="00632C68"/>
    <w:rsid w:val="006346E3"/>
    <w:rsid w:val="00636A5B"/>
    <w:rsid w:val="00645E68"/>
    <w:rsid w:val="00665CEB"/>
    <w:rsid w:val="00676306"/>
    <w:rsid w:val="006775A7"/>
    <w:rsid w:val="00680248"/>
    <w:rsid w:val="00692B94"/>
    <w:rsid w:val="006977CA"/>
    <w:rsid w:val="006B0A44"/>
    <w:rsid w:val="006D1891"/>
    <w:rsid w:val="006D2D8D"/>
    <w:rsid w:val="006D5A26"/>
    <w:rsid w:val="006D783C"/>
    <w:rsid w:val="006E47F7"/>
    <w:rsid w:val="006F13D5"/>
    <w:rsid w:val="006F7239"/>
    <w:rsid w:val="00703B1E"/>
    <w:rsid w:val="0072104E"/>
    <w:rsid w:val="0072454B"/>
    <w:rsid w:val="00740CBF"/>
    <w:rsid w:val="00741914"/>
    <w:rsid w:val="0074533E"/>
    <w:rsid w:val="007477A1"/>
    <w:rsid w:val="00752C0F"/>
    <w:rsid w:val="00755106"/>
    <w:rsid w:val="00762C94"/>
    <w:rsid w:val="00767EF9"/>
    <w:rsid w:val="00773A1B"/>
    <w:rsid w:val="0077600C"/>
    <w:rsid w:val="00783EE8"/>
    <w:rsid w:val="00784EBC"/>
    <w:rsid w:val="007927FA"/>
    <w:rsid w:val="007A037F"/>
    <w:rsid w:val="007A53A3"/>
    <w:rsid w:val="007C0305"/>
    <w:rsid w:val="007D19EA"/>
    <w:rsid w:val="007D21C6"/>
    <w:rsid w:val="007D5300"/>
    <w:rsid w:val="007E1A15"/>
    <w:rsid w:val="007E256E"/>
    <w:rsid w:val="007F7EE0"/>
    <w:rsid w:val="008058BC"/>
    <w:rsid w:val="00817847"/>
    <w:rsid w:val="00823793"/>
    <w:rsid w:val="008265D6"/>
    <w:rsid w:val="00827539"/>
    <w:rsid w:val="008340E4"/>
    <w:rsid w:val="00843C7C"/>
    <w:rsid w:val="0084472A"/>
    <w:rsid w:val="00847AD1"/>
    <w:rsid w:val="00854EA0"/>
    <w:rsid w:val="0087028F"/>
    <w:rsid w:val="008A0E43"/>
    <w:rsid w:val="008A4D01"/>
    <w:rsid w:val="008B0CC8"/>
    <w:rsid w:val="008B300B"/>
    <w:rsid w:val="008B5A39"/>
    <w:rsid w:val="008B69A3"/>
    <w:rsid w:val="008B6A8D"/>
    <w:rsid w:val="008E70D7"/>
    <w:rsid w:val="008F4CEC"/>
    <w:rsid w:val="00905176"/>
    <w:rsid w:val="00907F5E"/>
    <w:rsid w:val="0091408B"/>
    <w:rsid w:val="0092722E"/>
    <w:rsid w:val="00927ABC"/>
    <w:rsid w:val="00930BCA"/>
    <w:rsid w:val="009500CF"/>
    <w:rsid w:val="00950D51"/>
    <w:rsid w:val="00970A18"/>
    <w:rsid w:val="0097298B"/>
    <w:rsid w:val="00974290"/>
    <w:rsid w:val="00975726"/>
    <w:rsid w:val="00992734"/>
    <w:rsid w:val="009A7DF5"/>
    <w:rsid w:val="009B281D"/>
    <w:rsid w:val="009B3725"/>
    <w:rsid w:val="009C191B"/>
    <w:rsid w:val="009C2238"/>
    <w:rsid w:val="009C2722"/>
    <w:rsid w:val="009C4C54"/>
    <w:rsid w:val="009D605A"/>
    <w:rsid w:val="009E01C4"/>
    <w:rsid w:val="009E60FC"/>
    <w:rsid w:val="009E75E0"/>
    <w:rsid w:val="00A0463C"/>
    <w:rsid w:val="00A04B30"/>
    <w:rsid w:val="00A04B53"/>
    <w:rsid w:val="00A230A9"/>
    <w:rsid w:val="00A3274A"/>
    <w:rsid w:val="00A42D2B"/>
    <w:rsid w:val="00A52400"/>
    <w:rsid w:val="00A531F8"/>
    <w:rsid w:val="00A64361"/>
    <w:rsid w:val="00A758F2"/>
    <w:rsid w:val="00A90C64"/>
    <w:rsid w:val="00A96E58"/>
    <w:rsid w:val="00AC07E7"/>
    <w:rsid w:val="00AC7831"/>
    <w:rsid w:val="00AC78F0"/>
    <w:rsid w:val="00AD3DF9"/>
    <w:rsid w:val="00AD4E0A"/>
    <w:rsid w:val="00AF066E"/>
    <w:rsid w:val="00AF1884"/>
    <w:rsid w:val="00B00CE5"/>
    <w:rsid w:val="00B1244D"/>
    <w:rsid w:val="00B12F11"/>
    <w:rsid w:val="00B17991"/>
    <w:rsid w:val="00B2466E"/>
    <w:rsid w:val="00B27445"/>
    <w:rsid w:val="00B3612A"/>
    <w:rsid w:val="00B3660B"/>
    <w:rsid w:val="00B36AC4"/>
    <w:rsid w:val="00B50C67"/>
    <w:rsid w:val="00B54C7F"/>
    <w:rsid w:val="00B55989"/>
    <w:rsid w:val="00B63A0B"/>
    <w:rsid w:val="00B661C4"/>
    <w:rsid w:val="00B6760C"/>
    <w:rsid w:val="00B73FC6"/>
    <w:rsid w:val="00B744B7"/>
    <w:rsid w:val="00B86D9B"/>
    <w:rsid w:val="00B9202A"/>
    <w:rsid w:val="00BA1FAD"/>
    <w:rsid w:val="00BA55A4"/>
    <w:rsid w:val="00BB1B4C"/>
    <w:rsid w:val="00BC0021"/>
    <w:rsid w:val="00BC1BB3"/>
    <w:rsid w:val="00BD4901"/>
    <w:rsid w:val="00BE1FA6"/>
    <w:rsid w:val="00BE31D9"/>
    <w:rsid w:val="00BE76C8"/>
    <w:rsid w:val="00C0439A"/>
    <w:rsid w:val="00C12FAC"/>
    <w:rsid w:val="00C177EC"/>
    <w:rsid w:val="00C23611"/>
    <w:rsid w:val="00C37334"/>
    <w:rsid w:val="00C444FF"/>
    <w:rsid w:val="00C452FC"/>
    <w:rsid w:val="00C53C10"/>
    <w:rsid w:val="00C55524"/>
    <w:rsid w:val="00C566E9"/>
    <w:rsid w:val="00C60412"/>
    <w:rsid w:val="00C60EBA"/>
    <w:rsid w:val="00C64295"/>
    <w:rsid w:val="00C70794"/>
    <w:rsid w:val="00C71D9D"/>
    <w:rsid w:val="00C83D04"/>
    <w:rsid w:val="00C85749"/>
    <w:rsid w:val="00C86C11"/>
    <w:rsid w:val="00C93F5F"/>
    <w:rsid w:val="00C9709D"/>
    <w:rsid w:val="00CC0BB9"/>
    <w:rsid w:val="00CD2692"/>
    <w:rsid w:val="00CD2A92"/>
    <w:rsid w:val="00CD6F1D"/>
    <w:rsid w:val="00CF17B9"/>
    <w:rsid w:val="00CF4506"/>
    <w:rsid w:val="00D01BE2"/>
    <w:rsid w:val="00D06873"/>
    <w:rsid w:val="00D166A3"/>
    <w:rsid w:val="00D24820"/>
    <w:rsid w:val="00D30A3A"/>
    <w:rsid w:val="00D365E7"/>
    <w:rsid w:val="00D478B4"/>
    <w:rsid w:val="00D561DC"/>
    <w:rsid w:val="00D6106B"/>
    <w:rsid w:val="00D6610A"/>
    <w:rsid w:val="00D70892"/>
    <w:rsid w:val="00D81EE4"/>
    <w:rsid w:val="00D92549"/>
    <w:rsid w:val="00D9583C"/>
    <w:rsid w:val="00D97815"/>
    <w:rsid w:val="00DB73D9"/>
    <w:rsid w:val="00DC5936"/>
    <w:rsid w:val="00DE4531"/>
    <w:rsid w:val="00DE6862"/>
    <w:rsid w:val="00DE7B42"/>
    <w:rsid w:val="00E22E43"/>
    <w:rsid w:val="00E24446"/>
    <w:rsid w:val="00E271B5"/>
    <w:rsid w:val="00E32DE2"/>
    <w:rsid w:val="00E33E44"/>
    <w:rsid w:val="00E40B47"/>
    <w:rsid w:val="00E50A16"/>
    <w:rsid w:val="00E52756"/>
    <w:rsid w:val="00E52794"/>
    <w:rsid w:val="00E52E08"/>
    <w:rsid w:val="00E56491"/>
    <w:rsid w:val="00E61173"/>
    <w:rsid w:val="00E61ABB"/>
    <w:rsid w:val="00E637A1"/>
    <w:rsid w:val="00E639E7"/>
    <w:rsid w:val="00E63D16"/>
    <w:rsid w:val="00E650C5"/>
    <w:rsid w:val="00E7041E"/>
    <w:rsid w:val="00E74F94"/>
    <w:rsid w:val="00E818AB"/>
    <w:rsid w:val="00E87B6A"/>
    <w:rsid w:val="00E927C5"/>
    <w:rsid w:val="00EA3677"/>
    <w:rsid w:val="00EB5003"/>
    <w:rsid w:val="00EB6429"/>
    <w:rsid w:val="00EC4378"/>
    <w:rsid w:val="00ED0C2C"/>
    <w:rsid w:val="00EE2107"/>
    <w:rsid w:val="00EE7FEF"/>
    <w:rsid w:val="00F062AA"/>
    <w:rsid w:val="00F178C8"/>
    <w:rsid w:val="00F2399F"/>
    <w:rsid w:val="00F47455"/>
    <w:rsid w:val="00F553D0"/>
    <w:rsid w:val="00F63198"/>
    <w:rsid w:val="00FA0AA2"/>
    <w:rsid w:val="00FB7257"/>
    <w:rsid w:val="00FD65A6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8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8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628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6289F"/>
    <w:pPr>
      <w:spacing w:line="360" w:lineRule="auto"/>
      <w:ind w:right="12"/>
      <w:jc w:val="both"/>
    </w:pPr>
    <w:rPr>
      <w:rFonts w:ascii="Century Gothic" w:hAnsi="Century Gothic"/>
    </w:rPr>
  </w:style>
  <w:style w:type="character" w:styleId="Hipercze">
    <w:name w:val="Hyperlink"/>
    <w:rsid w:val="00022C10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23793"/>
    <w:rPr>
      <w:sz w:val="24"/>
      <w:szCs w:val="24"/>
    </w:rPr>
  </w:style>
  <w:style w:type="character" w:styleId="Numerstrony">
    <w:name w:val="page number"/>
    <w:basedOn w:val="Domylnaczcionkaakapitu"/>
    <w:rsid w:val="00B73FC6"/>
  </w:style>
  <w:style w:type="paragraph" w:styleId="Zwykytekst">
    <w:name w:val="Plain Text"/>
    <w:basedOn w:val="Normalny"/>
    <w:link w:val="ZwykytekstZnak"/>
    <w:uiPriority w:val="99"/>
    <w:unhideWhenUsed/>
    <w:rsid w:val="00F178C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78C8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566E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94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44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22D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2D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2D21"/>
  </w:style>
  <w:style w:type="paragraph" w:styleId="Tematkomentarza">
    <w:name w:val="annotation subject"/>
    <w:basedOn w:val="Tekstkomentarza"/>
    <w:next w:val="Tekstkomentarza"/>
    <w:link w:val="TematkomentarzaZnak"/>
    <w:rsid w:val="00122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2D21"/>
    <w:rPr>
      <w:b/>
      <w:bCs/>
    </w:rPr>
  </w:style>
  <w:style w:type="paragraph" w:styleId="Poprawka">
    <w:name w:val="Revision"/>
    <w:hidden/>
    <w:uiPriority w:val="99"/>
    <w:semiHidden/>
    <w:rsid w:val="00122D21"/>
    <w:rPr>
      <w:sz w:val="24"/>
      <w:szCs w:val="24"/>
    </w:rPr>
  </w:style>
  <w:style w:type="table" w:styleId="Tabela-Siatka">
    <w:name w:val="Table Grid"/>
    <w:basedOn w:val="Standardowy"/>
    <w:uiPriority w:val="59"/>
    <w:rsid w:val="00CF45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D64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64C1"/>
    <w:rPr>
      <w:sz w:val="16"/>
      <w:szCs w:val="16"/>
    </w:rPr>
  </w:style>
  <w:style w:type="character" w:customStyle="1" w:styleId="TekstpodstawowyZnak">
    <w:name w:val="Tekst podstawowy Znak"/>
    <w:link w:val="Tekstpodstawowy"/>
    <w:rsid w:val="00D6610A"/>
    <w:rPr>
      <w:rFonts w:ascii="Century Gothic" w:hAnsi="Century Gothic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32D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8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8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628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6289F"/>
    <w:pPr>
      <w:spacing w:line="360" w:lineRule="auto"/>
      <w:ind w:right="12"/>
      <w:jc w:val="both"/>
    </w:pPr>
    <w:rPr>
      <w:rFonts w:ascii="Century Gothic" w:hAnsi="Century Gothic"/>
    </w:rPr>
  </w:style>
  <w:style w:type="character" w:styleId="Hipercze">
    <w:name w:val="Hyperlink"/>
    <w:rsid w:val="00022C10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23793"/>
    <w:rPr>
      <w:sz w:val="24"/>
      <w:szCs w:val="24"/>
    </w:rPr>
  </w:style>
  <w:style w:type="character" w:styleId="Numerstrony">
    <w:name w:val="page number"/>
    <w:basedOn w:val="Domylnaczcionkaakapitu"/>
    <w:rsid w:val="00B73FC6"/>
  </w:style>
  <w:style w:type="paragraph" w:styleId="Zwykytekst">
    <w:name w:val="Plain Text"/>
    <w:basedOn w:val="Normalny"/>
    <w:link w:val="ZwykytekstZnak"/>
    <w:uiPriority w:val="99"/>
    <w:unhideWhenUsed/>
    <w:rsid w:val="00F178C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78C8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566E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94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44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22D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2D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2D21"/>
  </w:style>
  <w:style w:type="paragraph" w:styleId="Tematkomentarza">
    <w:name w:val="annotation subject"/>
    <w:basedOn w:val="Tekstkomentarza"/>
    <w:next w:val="Tekstkomentarza"/>
    <w:link w:val="TematkomentarzaZnak"/>
    <w:rsid w:val="00122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2D21"/>
    <w:rPr>
      <w:b/>
      <w:bCs/>
    </w:rPr>
  </w:style>
  <w:style w:type="paragraph" w:styleId="Poprawka">
    <w:name w:val="Revision"/>
    <w:hidden/>
    <w:uiPriority w:val="99"/>
    <w:semiHidden/>
    <w:rsid w:val="00122D21"/>
    <w:rPr>
      <w:sz w:val="24"/>
      <w:szCs w:val="24"/>
    </w:rPr>
  </w:style>
  <w:style w:type="table" w:styleId="Tabela-Siatka">
    <w:name w:val="Table Grid"/>
    <w:basedOn w:val="Standardowy"/>
    <w:uiPriority w:val="59"/>
    <w:rsid w:val="00CF45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D64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64C1"/>
    <w:rPr>
      <w:sz w:val="16"/>
      <w:szCs w:val="16"/>
    </w:rPr>
  </w:style>
  <w:style w:type="character" w:customStyle="1" w:styleId="TekstpodstawowyZnak">
    <w:name w:val="Tekst podstawowy Znak"/>
    <w:link w:val="Tekstpodstawowy"/>
    <w:rsid w:val="00D6610A"/>
    <w:rPr>
      <w:rFonts w:ascii="Century Gothic" w:hAnsi="Century Gothic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32D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balcer@pbg-s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ska@pbg-sa.pl" TargetMode="External"/><Relationship Id="rId1" Type="http://schemas.openxmlformats.org/officeDocument/2006/relationships/hyperlink" Target="http://www.pbg-sa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lska@pbg-sa.pl" TargetMode="External"/><Relationship Id="rId1" Type="http://schemas.openxmlformats.org/officeDocument/2006/relationships/hyperlink" Target="http://www.pbg-s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nasz znak:</vt:lpstr>
      <vt:lpstr>nasz znak:</vt:lpstr>
    </vt:vector>
  </TitlesOfParts>
  <Company>pbg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</dc:title>
  <dc:creator>Joanna Michałowska</dc:creator>
  <cp:lastModifiedBy>hkoczoro</cp:lastModifiedBy>
  <cp:revision>7</cp:revision>
  <cp:lastPrinted>2014-04-02T12:29:00Z</cp:lastPrinted>
  <dcterms:created xsi:type="dcterms:W3CDTF">2014-04-02T12:24:00Z</dcterms:created>
  <dcterms:modified xsi:type="dcterms:W3CDTF">2014-04-02T12:29:00Z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EUE_ACTIVE:\35192024\1\67187.0003</vt:lpwstr>
  </property>
</Properties>
</file>