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81" w:rsidRPr="0069163A" w:rsidRDefault="00F05381" w:rsidP="00F05381">
      <w:pPr>
        <w:jc w:val="center"/>
        <w:rPr>
          <w:rFonts w:ascii="Century Gothic" w:eastAsia="Century Gothic" w:hAnsi="Century Gothic" w:cs="Century Gothic"/>
          <w:b/>
          <w:smallCaps/>
          <w:sz w:val="22"/>
          <w:szCs w:val="22"/>
          <w:lang w:val="en-GB"/>
        </w:rPr>
      </w:pPr>
      <w:bookmarkStart w:id="0" w:name="_GoBack"/>
      <w:bookmarkEnd w:id="0"/>
      <w:r w:rsidRPr="0069163A">
        <w:rPr>
          <w:rFonts w:ascii="Century Gothic" w:eastAsia="Century Gothic" w:hAnsi="Century Gothic" w:cs="Century Gothic"/>
          <w:b/>
          <w:smallCaps/>
          <w:sz w:val="22"/>
          <w:lang w:val="en-GB"/>
        </w:rPr>
        <w:t>DRAFT RESOLUTIONS</w:t>
      </w:r>
    </w:p>
    <w:p w:rsidR="007C59B0" w:rsidRPr="0069163A" w:rsidRDefault="00F05381" w:rsidP="007C59B0">
      <w:pPr>
        <w:jc w:val="center"/>
        <w:rPr>
          <w:rFonts w:ascii="Century Gothic" w:eastAsia="Century Gothic" w:hAnsi="Century Gothic" w:cs="Century Gothic"/>
          <w:b/>
          <w:smallCaps/>
          <w:sz w:val="22"/>
          <w:szCs w:val="22"/>
          <w:lang w:val="en-GB"/>
        </w:rPr>
      </w:pPr>
      <w:r w:rsidRPr="0069163A">
        <w:rPr>
          <w:rFonts w:ascii="Century Gothic" w:eastAsia="Century Gothic" w:hAnsi="Century Gothic" w:cs="Century Gothic"/>
          <w:b/>
          <w:smallCaps/>
          <w:sz w:val="22"/>
          <w:lang w:val="en-GB"/>
        </w:rPr>
        <w:t xml:space="preserve">OF THE EXTRAORDINARY GENERAL MEETING </w:t>
      </w:r>
      <w:r w:rsidR="0069163A">
        <w:rPr>
          <w:rFonts w:ascii="Century Gothic" w:eastAsia="Century Gothic" w:hAnsi="Century Gothic" w:cs="Century Gothic"/>
          <w:b/>
          <w:smallCaps/>
          <w:sz w:val="22"/>
          <w:lang w:val="en-GB"/>
        </w:rPr>
        <w:br/>
        <w:t>of</w:t>
      </w:r>
      <w:r w:rsidRPr="0069163A">
        <w:rPr>
          <w:rFonts w:ascii="Century Gothic" w:eastAsia="Century Gothic" w:hAnsi="Century Gothic" w:cs="Century Gothic"/>
          <w:b/>
          <w:smallCaps/>
          <w:sz w:val="22"/>
          <w:lang w:val="en-GB"/>
        </w:rPr>
        <w:t xml:space="preserve"> PBG Spółka Akcyjna w upadłości układowej (in company voluntary arrangement)</w:t>
      </w:r>
    </w:p>
    <w:p w:rsidR="00F05381" w:rsidRPr="0069163A" w:rsidRDefault="00F05381" w:rsidP="007C59B0">
      <w:pPr>
        <w:jc w:val="center"/>
        <w:rPr>
          <w:rFonts w:ascii="Century Gothic" w:eastAsia="Century Gothic" w:hAnsi="Century Gothic" w:cs="Century Gothic"/>
          <w:b/>
          <w:smallCaps/>
          <w:sz w:val="22"/>
          <w:szCs w:val="22"/>
          <w:lang w:val="en-GB"/>
        </w:rPr>
      </w:pPr>
    </w:p>
    <w:p w:rsidR="00F05381" w:rsidRPr="0069163A" w:rsidRDefault="00F05381" w:rsidP="007C59B0">
      <w:pPr>
        <w:jc w:val="center"/>
        <w:rPr>
          <w:rFonts w:ascii="Century Gothic" w:eastAsia="Century Gothic" w:hAnsi="Century Gothic" w:cs="Century Gothic"/>
          <w:b/>
          <w:smallCaps/>
          <w:sz w:val="22"/>
          <w:szCs w:val="22"/>
          <w:lang w:val="en-GB"/>
        </w:rPr>
      </w:pPr>
    </w:p>
    <w:p w:rsidR="00F05381" w:rsidRPr="0069163A" w:rsidRDefault="00F05381" w:rsidP="00F05381">
      <w:pPr>
        <w:spacing w:before="120" w:after="120"/>
        <w:rPr>
          <w:rFonts w:ascii="Century Gothic" w:eastAsia="Century Gothic" w:hAnsi="Century Gothic" w:cs="Century Gothic"/>
          <w:b/>
          <w:smallCaps/>
          <w:sz w:val="22"/>
          <w:szCs w:val="22"/>
          <w:lang w:val="en-GB"/>
        </w:rPr>
      </w:pPr>
      <w:r w:rsidRPr="0069163A">
        <w:rPr>
          <w:rFonts w:ascii="Century Gothic" w:eastAsia="Century Gothic" w:hAnsi="Century Gothic" w:cs="Century Gothic"/>
          <w:b/>
          <w:smallCaps/>
          <w:sz w:val="22"/>
          <w:lang w:val="en-GB"/>
        </w:rPr>
        <w:t>(re: item 2 of the agenda)</w:t>
      </w:r>
    </w:p>
    <w:p w:rsidR="00964826" w:rsidRPr="0069163A" w:rsidRDefault="00964826" w:rsidP="00F05381">
      <w:pPr>
        <w:spacing w:before="120" w:after="120"/>
        <w:rPr>
          <w:rFonts w:ascii="Century Gothic" w:eastAsia="Century Gothic" w:hAnsi="Century Gothic" w:cs="Century Gothic"/>
          <w:b/>
          <w:smallCaps/>
          <w:sz w:val="22"/>
          <w:szCs w:val="22"/>
          <w:lang w:val="en-GB"/>
        </w:rPr>
      </w:pPr>
    </w:p>
    <w:p w:rsidR="00F05381" w:rsidRPr="0069163A" w:rsidRDefault="00F05381" w:rsidP="00F05381">
      <w:pPr>
        <w:spacing w:before="120" w:after="120"/>
        <w:jc w:val="center"/>
        <w:rPr>
          <w:rFonts w:ascii="Century Gothic" w:eastAsia="Century Gothic" w:hAnsi="Century Gothic" w:cs="Century Gothic"/>
          <w:b/>
          <w:smallCaps/>
          <w:sz w:val="22"/>
          <w:szCs w:val="22"/>
          <w:lang w:val="en-GB"/>
        </w:rPr>
      </w:pPr>
      <w:r w:rsidRPr="0069163A">
        <w:rPr>
          <w:rFonts w:ascii="Century Gothic" w:eastAsia="Century Gothic" w:hAnsi="Century Gothic" w:cs="Century Gothic"/>
          <w:b/>
          <w:smallCaps/>
          <w:sz w:val="22"/>
          <w:lang w:val="en-GB"/>
        </w:rPr>
        <w:t>Resolution No. [1]</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 xml:space="preserve">of the Extraordinary General Meeting </w:t>
      </w:r>
      <w:r w:rsidR="0069163A">
        <w:rPr>
          <w:rFonts w:ascii="Century Gothic" w:eastAsia="Century Gothic" w:hAnsi="Century Gothic" w:cs="Century Gothic"/>
          <w:b/>
          <w:smallCaps/>
          <w:sz w:val="22"/>
          <w:lang w:val="en-GB"/>
        </w:rPr>
        <w:br/>
      </w:r>
      <w:r w:rsidRPr="0069163A">
        <w:rPr>
          <w:rFonts w:ascii="Century Gothic" w:eastAsia="Century Gothic" w:hAnsi="Century Gothic" w:cs="Century Gothic"/>
          <w:b/>
          <w:smallCaps/>
          <w:sz w:val="22"/>
          <w:lang w:val="en-GB"/>
        </w:rPr>
        <w:t xml:space="preserve">of PBG Spółka Akcyjna w upadłości układowej (in company voluntary arrangement) </w:t>
      </w:r>
      <w:r w:rsidR="00893AC3" w:rsidRPr="0069163A">
        <w:rPr>
          <w:rFonts w:ascii="Century Gothic" w:eastAsia="Century Gothic" w:hAnsi="Century Gothic" w:cs="Century Gothic"/>
          <w:b/>
          <w:smallCaps/>
          <w:sz w:val="22"/>
          <w:lang w:val="en-GB"/>
        </w:rPr>
        <w:br/>
      </w:r>
      <w:r w:rsidRPr="0069163A">
        <w:rPr>
          <w:rFonts w:ascii="Century Gothic" w:eastAsia="Century Gothic" w:hAnsi="Century Gothic" w:cs="Century Gothic"/>
          <w:b/>
          <w:smallCaps/>
          <w:sz w:val="22"/>
          <w:lang w:val="en-GB"/>
        </w:rPr>
        <w:t>of</w:t>
      </w:r>
      <w:r w:rsidR="00893AC3" w:rsidRPr="0069163A">
        <w:rPr>
          <w:rFonts w:ascii="Century Gothic" w:eastAsia="Century Gothic" w:hAnsi="Century Gothic" w:cs="Century Gothic"/>
          <w:b/>
          <w:smallCaps/>
          <w:sz w:val="22"/>
          <w:lang w:val="en-GB"/>
        </w:rPr>
        <w:t xml:space="preserve"> </w:t>
      </w:r>
      <w:r w:rsidRPr="0069163A">
        <w:rPr>
          <w:rFonts w:ascii="Century Gothic" w:eastAsia="Century Gothic" w:hAnsi="Century Gothic" w:cs="Century Gothic"/>
          <w:b/>
          <w:smallCaps/>
          <w:sz w:val="22"/>
          <w:lang w:val="en-GB"/>
        </w:rPr>
        <w:t>Wysogotowo near</w:t>
      </w:r>
      <w:r w:rsidR="0069163A" w:rsidRPr="0069163A">
        <w:rPr>
          <w:rFonts w:ascii="Century Gothic" w:eastAsia="Century Gothic" w:hAnsi="Century Gothic" w:cs="Century Gothic"/>
          <w:b/>
          <w:smallCaps/>
          <w:sz w:val="22"/>
          <w:lang w:val="en-GB"/>
        </w:rPr>
        <w:t xml:space="preserve"> </w:t>
      </w:r>
      <w:r w:rsidRPr="0069163A">
        <w:rPr>
          <w:rFonts w:ascii="Century Gothic" w:eastAsia="Century Gothic" w:hAnsi="Century Gothic" w:cs="Century Gothic"/>
          <w:b/>
          <w:smallCaps/>
          <w:sz w:val="22"/>
          <w:lang w:val="en-GB"/>
        </w:rPr>
        <w:t xml:space="preserve">Poznań, </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dated September 30th 2013,</w:t>
      </w:r>
    </w:p>
    <w:p w:rsidR="00F05381" w:rsidRPr="0069163A" w:rsidRDefault="00964826" w:rsidP="00F05381">
      <w:pPr>
        <w:spacing w:before="120" w:after="120"/>
        <w:jc w:val="center"/>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concerning appointment of the Chairperson of the Extraordinary General Meeting</w:t>
      </w:r>
    </w:p>
    <w:p w:rsidR="00F05381" w:rsidRPr="0069163A" w:rsidRDefault="00F05381" w:rsidP="00F05381">
      <w:pPr>
        <w:spacing w:before="120" w:after="120"/>
        <w:jc w:val="center"/>
        <w:rPr>
          <w:rFonts w:ascii="Century Gothic" w:eastAsia="Century Gothic" w:hAnsi="Century Gothic" w:cs="Century Gothic"/>
          <w:sz w:val="22"/>
          <w:szCs w:val="22"/>
          <w:lang w:val="en-GB"/>
        </w:rPr>
      </w:pPr>
    </w:p>
    <w:p w:rsidR="00F05381" w:rsidRPr="0069163A" w:rsidRDefault="00F05381" w:rsidP="00F05381">
      <w:pPr>
        <w:shd w:val="clear" w:color="auto" w:fill="FFFFFF"/>
        <w:tabs>
          <w:tab w:val="left" w:leader="underscore" w:pos="5103"/>
        </w:tabs>
        <w:spacing w:before="120" w:after="120"/>
        <w:jc w:val="both"/>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Pursuant to Art. 409.1 of the Commercial Companies Code and Par. 25.2 of the Company’s Articles of Association, the Extraordinary General Meeting of PBG S.A. w upadłości układowej (in company voluntary arrangement) hereby appoints ________________________________ as the Chairperson of the Extraordinary General Meeting.</w:t>
      </w:r>
    </w:p>
    <w:p w:rsidR="00F05381" w:rsidRPr="0069163A" w:rsidRDefault="00F05381" w:rsidP="00F05381">
      <w:pPr>
        <w:shd w:val="clear" w:color="auto" w:fill="FFFFFF"/>
        <w:tabs>
          <w:tab w:val="left" w:leader="underscore" w:pos="5103"/>
        </w:tabs>
        <w:spacing w:before="120" w:after="120"/>
        <w:jc w:val="both"/>
        <w:rPr>
          <w:rFonts w:ascii="Century Gothic" w:eastAsia="Century Gothic" w:hAnsi="Century Gothic" w:cs="Century Gothic"/>
          <w:sz w:val="22"/>
          <w:szCs w:val="22"/>
          <w:lang w:val="en-GB"/>
        </w:rPr>
      </w:pPr>
    </w:p>
    <w:p w:rsidR="00F05381" w:rsidRPr="0069163A" w:rsidRDefault="00F05381">
      <w:pPr>
        <w:rPr>
          <w:rFonts w:ascii="Century Gothic" w:eastAsia="Century Gothic" w:hAnsi="Century Gothic" w:cs="Century Gothic"/>
          <w:sz w:val="22"/>
          <w:szCs w:val="22"/>
          <w:lang w:val="en-GB"/>
        </w:rPr>
      </w:pPr>
      <w:r w:rsidRPr="0069163A">
        <w:rPr>
          <w:rFonts w:ascii="Century Gothic" w:eastAsia="Century Gothic" w:hAnsi="Century Gothic" w:cs="Century Gothic"/>
          <w:sz w:val="22"/>
          <w:szCs w:val="22"/>
          <w:lang w:val="en-GB"/>
        </w:rPr>
        <w:br w:type="page"/>
      </w:r>
    </w:p>
    <w:p w:rsidR="0001407F" w:rsidRPr="0069163A" w:rsidRDefault="0001407F" w:rsidP="0001407F">
      <w:pPr>
        <w:spacing w:before="120" w:after="120"/>
        <w:rPr>
          <w:rFonts w:ascii="Century Gothic" w:eastAsia="Century Gothic" w:hAnsi="Century Gothic" w:cs="Century Gothic"/>
          <w:b/>
          <w:smallCaps/>
          <w:sz w:val="22"/>
          <w:szCs w:val="22"/>
          <w:lang w:val="en-GB"/>
        </w:rPr>
      </w:pPr>
      <w:r w:rsidRPr="0069163A">
        <w:rPr>
          <w:rFonts w:ascii="Century Gothic" w:eastAsia="Century Gothic" w:hAnsi="Century Gothic" w:cs="Century Gothic"/>
          <w:b/>
          <w:smallCaps/>
          <w:sz w:val="22"/>
          <w:lang w:val="en-GB"/>
        </w:rPr>
        <w:lastRenderedPageBreak/>
        <w:t>(re: item 5 of the agenda)</w:t>
      </w:r>
    </w:p>
    <w:p w:rsidR="00F05381" w:rsidRPr="0069163A" w:rsidRDefault="00F05381" w:rsidP="00F05381">
      <w:pPr>
        <w:spacing w:before="120" w:after="120"/>
        <w:rPr>
          <w:rFonts w:ascii="Century Gothic" w:eastAsia="Century Gothic" w:hAnsi="Century Gothic" w:cs="Century Gothic"/>
          <w:b/>
          <w:smallCaps/>
          <w:sz w:val="22"/>
          <w:szCs w:val="22"/>
          <w:lang w:val="en-GB"/>
        </w:rPr>
      </w:pPr>
    </w:p>
    <w:p w:rsidR="0069163A" w:rsidRDefault="00F05381" w:rsidP="00F05381">
      <w:pPr>
        <w:spacing w:before="120" w:after="120"/>
        <w:jc w:val="center"/>
        <w:rPr>
          <w:rFonts w:ascii="Century Gothic" w:eastAsia="Century Gothic" w:hAnsi="Century Gothic" w:cs="Century Gothic"/>
          <w:b/>
          <w:smallCaps/>
          <w:sz w:val="22"/>
          <w:lang w:val="en-GB"/>
        </w:rPr>
      </w:pPr>
      <w:r w:rsidRPr="0069163A">
        <w:rPr>
          <w:rFonts w:ascii="Century Gothic" w:eastAsia="Century Gothic" w:hAnsi="Century Gothic" w:cs="Century Gothic"/>
          <w:b/>
          <w:smallCaps/>
          <w:sz w:val="22"/>
          <w:lang w:val="en-GB"/>
        </w:rPr>
        <w:t>Resolution No. [2]</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 xml:space="preserve">of the Extraordinary General Meeting </w:t>
      </w:r>
    </w:p>
    <w:p w:rsidR="00F05381" w:rsidRPr="0069163A" w:rsidRDefault="00F05381" w:rsidP="00F05381">
      <w:pPr>
        <w:spacing w:before="120" w:after="120"/>
        <w:jc w:val="center"/>
        <w:rPr>
          <w:rFonts w:ascii="Century Gothic" w:eastAsia="Century Gothic" w:hAnsi="Century Gothic" w:cs="Century Gothic"/>
          <w:b/>
          <w:smallCaps/>
          <w:sz w:val="22"/>
          <w:szCs w:val="22"/>
          <w:lang w:val="en-GB"/>
        </w:rPr>
      </w:pPr>
      <w:r w:rsidRPr="0069163A">
        <w:rPr>
          <w:rFonts w:ascii="Century Gothic" w:eastAsia="Century Gothic" w:hAnsi="Century Gothic" w:cs="Century Gothic"/>
          <w:b/>
          <w:smallCaps/>
          <w:sz w:val="22"/>
          <w:lang w:val="en-GB"/>
        </w:rPr>
        <w:t xml:space="preserve">of PBG Spółka Akcyjna w upadłości układowej (in company voluntary arrangement) </w:t>
      </w:r>
      <w:r w:rsidR="00893AC3" w:rsidRPr="0069163A">
        <w:rPr>
          <w:rFonts w:ascii="Century Gothic" w:eastAsia="Century Gothic" w:hAnsi="Century Gothic" w:cs="Century Gothic"/>
          <w:b/>
          <w:smallCaps/>
          <w:sz w:val="22"/>
          <w:lang w:val="en-GB"/>
        </w:rPr>
        <w:br/>
      </w:r>
      <w:r w:rsidRPr="0069163A">
        <w:rPr>
          <w:rFonts w:ascii="Century Gothic" w:eastAsia="Century Gothic" w:hAnsi="Century Gothic" w:cs="Century Gothic"/>
          <w:b/>
          <w:smallCaps/>
          <w:sz w:val="22"/>
          <w:lang w:val="en-GB"/>
        </w:rPr>
        <w:t xml:space="preserve">of Wysogotowo near Poznań, </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dated September 30th 2013,</w:t>
      </w:r>
    </w:p>
    <w:p w:rsidR="0001407F" w:rsidRPr="0069163A" w:rsidRDefault="0001407F" w:rsidP="00F05381">
      <w:pPr>
        <w:spacing w:before="120" w:after="120"/>
        <w:jc w:val="center"/>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concerning appointment of members of the Ballot Counting Committee</w:t>
      </w:r>
    </w:p>
    <w:p w:rsidR="00F05381" w:rsidRPr="0069163A" w:rsidRDefault="0001407F" w:rsidP="0001407F">
      <w:pPr>
        <w:shd w:val="clear" w:color="auto" w:fill="FFFFFF"/>
        <w:tabs>
          <w:tab w:val="left" w:leader="underscore" w:pos="5103"/>
        </w:tabs>
        <w:spacing w:before="120" w:after="120"/>
        <w:jc w:val="both"/>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szCs w:val="22"/>
          <w:lang w:val="en-GB"/>
        </w:rPr>
        <w:t xml:space="preserve">Pursuant to Par. 15 of the Rules of Procedure for the General Meeting, the Extraordinary General Meeting of </w:t>
      </w:r>
      <w:r w:rsidRPr="0069163A">
        <w:rPr>
          <w:rFonts w:ascii="Century Gothic" w:eastAsia="Century Gothic" w:hAnsi="Century Gothic" w:cs="Century Gothic"/>
          <w:sz w:val="22"/>
          <w:lang w:val="en-GB"/>
        </w:rPr>
        <w:t xml:space="preserve">PBG S.A. w upadłości układowej (in company voluntary arrangement) hereby </w:t>
      </w:r>
      <w:r w:rsidRPr="0069163A">
        <w:rPr>
          <w:rFonts w:ascii="Century Gothic" w:eastAsia="Century Gothic" w:hAnsi="Century Gothic" w:cs="Century Gothic"/>
          <w:color w:val="000000"/>
          <w:sz w:val="22"/>
          <w:szCs w:val="22"/>
          <w:lang w:val="en-GB"/>
        </w:rPr>
        <w:t>appoints the following persons as members of the Ballot Counting Committee</w:t>
      </w:r>
      <w:r w:rsidRPr="0069163A">
        <w:rPr>
          <w:rFonts w:ascii="Century Gothic" w:eastAsia="Century Gothic" w:hAnsi="Century Gothic" w:cs="Century Gothic"/>
          <w:sz w:val="22"/>
          <w:lang w:val="en-GB"/>
        </w:rPr>
        <w:t>:</w:t>
      </w:r>
    </w:p>
    <w:p w:rsidR="0001407F" w:rsidRPr="0069163A" w:rsidRDefault="0001407F" w:rsidP="0001407F">
      <w:pPr>
        <w:pStyle w:val="Akapitzlist"/>
        <w:numPr>
          <w:ilvl w:val="0"/>
          <w:numId w:val="102"/>
        </w:numPr>
        <w:shd w:val="clear" w:color="auto" w:fill="FFFFFF"/>
        <w:tabs>
          <w:tab w:val="left" w:leader="underscore" w:pos="5103"/>
        </w:tabs>
        <w:spacing w:before="120" w:after="120"/>
        <w:jc w:val="both"/>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______________________;</w:t>
      </w:r>
    </w:p>
    <w:p w:rsidR="0001407F" w:rsidRPr="0069163A" w:rsidRDefault="0001407F" w:rsidP="0001407F">
      <w:pPr>
        <w:pStyle w:val="Akapitzlist"/>
        <w:numPr>
          <w:ilvl w:val="0"/>
          <w:numId w:val="102"/>
        </w:numPr>
        <w:shd w:val="clear" w:color="auto" w:fill="FFFFFF"/>
        <w:tabs>
          <w:tab w:val="left" w:leader="underscore" w:pos="5103"/>
        </w:tabs>
        <w:spacing w:before="120" w:after="120"/>
        <w:jc w:val="both"/>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______________________;</w:t>
      </w:r>
    </w:p>
    <w:p w:rsidR="0001407F" w:rsidRPr="0069163A" w:rsidRDefault="0001407F" w:rsidP="0001407F">
      <w:pPr>
        <w:pStyle w:val="Akapitzlist"/>
        <w:numPr>
          <w:ilvl w:val="0"/>
          <w:numId w:val="102"/>
        </w:numPr>
        <w:shd w:val="clear" w:color="auto" w:fill="FFFFFF"/>
        <w:tabs>
          <w:tab w:val="left" w:leader="underscore" w:pos="5103"/>
        </w:tabs>
        <w:spacing w:before="120" w:after="120"/>
        <w:jc w:val="both"/>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______________________.</w:t>
      </w:r>
    </w:p>
    <w:p w:rsidR="0001407F" w:rsidRPr="0069163A" w:rsidRDefault="0001407F">
      <w:pPr>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szCs w:val="22"/>
          <w:lang w:val="en-GB"/>
        </w:rPr>
        <w:br w:type="page"/>
      </w:r>
    </w:p>
    <w:p w:rsidR="0001407F" w:rsidRPr="0069163A" w:rsidRDefault="0001407F" w:rsidP="0001407F">
      <w:pPr>
        <w:spacing w:before="120" w:after="120"/>
        <w:rPr>
          <w:rFonts w:ascii="Century Gothic" w:eastAsia="Century Gothic" w:hAnsi="Century Gothic" w:cs="Century Gothic"/>
          <w:b/>
          <w:smallCaps/>
          <w:sz w:val="22"/>
          <w:szCs w:val="22"/>
          <w:lang w:val="en-GB"/>
        </w:rPr>
      </w:pPr>
      <w:r w:rsidRPr="0069163A">
        <w:rPr>
          <w:rFonts w:ascii="Century Gothic" w:eastAsia="Century Gothic" w:hAnsi="Century Gothic" w:cs="Century Gothic"/>
          <w:b/>
          <w:smallCaps/>
          <w:sz w:val="22"/>
          <w:lang w:val="en-GB"/>
        </w:rPr>
        <w:lastRenderedPageBreak/>
        <w:t>(re: item 6 of the agenda)</w:t>
      </w:r>
    </w:p>
    <w:p w:rsidR="0001407F" w:rsidRPr="0069163A" w:rsidRDefault="0001407F" w:rsidP="0001407F">
      <w:pPr>
        <w:pStyle w:val="Akapitzlist"/>
        <w:shd w:val="clear" w:color="auto" w:fill="FFFFFF"/>
        <w:tabs>
          <w:tab w:val="left" w:leader="underscore" w:pos="5103"/>
        </w:tabs>
        <w:spacing w:before="120" w:after="120"/>
        <w:ind w:left="720"/>
        <w:jc w:val="both"/>
        <w:rPr>
          <w:rFonts w:ascii="Century Gothic" w:eastAsia="Century Gothic" w:hAnsi="Century Gothic" w:cs="Century Gothic"/>
          <w:color w:val="000000"/>
          <w:sz w:val="22"/>
          <w:szCs w:val="22"/>
          <w:lang w:val="en-GB"/>
        </w:rPr>
      </w:pPr>
    </w:p>
    <w:p w:rsidR="00777A7D" w:rsidRPr="0069163A" w:rsidRDefault="00777A7D" w:rsidP="00777A7D">
      <w:pPr>
        <w:spacing w:before="120" w:after="120"/>
        <w:jc w:val="center"/>
        <w:rPr>
          <w:rFonts w:ascii="Century Gothic" w:eastAsia="Century Gothic" w:hAnsi="Century Gothic" w:cs="Century Gothic"/>
          <w:b/>
          <w:smallCaps/>
          <w:sz w:val="22"/>
          <w:szCs w:val="22"/>
          <w:lang w:val="en-GB"/>
        </w:rPr>
      </w:pPr>
      <w:r w:rsidRPr="0069163A">
        <w:rPr>
          <w:rFonts w:ascii="Century Gothic" w:eastAsia="Century Gothic" w:hAnsi="Century Gothic" w:cs="Century Gothic"/>
          <w:b/>
          <w:smallCaps/>
          <w:sz w:val="22"/>
          <w:lang w:val="en-GB"/>
        </w:rPr>
        <w:t>Resolution No. [3]</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 xml:space="preserve">of the Extraordinary General Meeting </w:t>
      </w:r>
      <w:r w:rsidR="0069163A">
        <w:rPr>
          <w:rFonts w:ascii="Century Gothic" w:eastAsia="Century Gothic" w:hAnsi="Century Gothic" w:cs="Century Gothic"/>
          <w:b/>
          <w:smallCaps/>
          <w:sz w:val="22"/>
          <w:lang w:val="en-GB"/>
        </w:rPr>
        <w:br/>
      </w:r>
      <w:r w:rsidRPr="0069163A">
        <w:rPr>
          <w:rFonts w:ascii="Century Gothic" w:eastAsia="Century Gothic" w:hAnsi="Century Gothic" w:cs="Century Gothic"/>
          <w:b/>
          <w:smallCaps/>
          <w:sz w:val="22"/>
          <w:lang w:val="en-GB"/>
        </w:rPr>
        <w:t xml:space="preserve">of PBG Spółka Akcyjna w upadłości układowej (in company voluntary arrangement) </w:t>
      </w:r>
      <w:r w:rsidR="00893AC3" w:rsidRPr="0069163A">
        <w:rPr>
          <w:rFonts w:ascii="Century Gothic" w:eastAsia="Century Gothic" w:hAnsi="Century Gothic" w:cs="Century Gothic"/>
          <w:b/>
          <w:smallCaps/>
          <w:sz w:val="22"/>
          <w:lang w:val="en-GB"/>
        </w:rPr>
        <w:br/>
      </w:r>
      <w:r w:rsidRPr="0069163A">
        <w:rPr>
          <w:rFonts w:ascii="Century Gothic" w:eastAsia="Century Gothic" w:hAnsi="Century Gothic" w:cs="Century Gothic"/>
          <w:b/>
          <w:smallCaps/>
          <w:sz w:val="22"/>
          <w:lang w:val="en-GB"/>
        </w:rPr>
        <w:t>of</w:t>
      </w:r>
      <w:r w:rsidR="00893AC3" w:rsidRPr="0069163A">
        <w:rPr>
          <w:rFonts w:ascii="Century Gothic" w:eastAsia="Century Gothic" w:hAnsi="Century Gothic" w:cs="Century Gothic"/>
          <w:b/>
          <w:smallCaps/>
          <w:sz w:val="22"/>
          <w:lang w:val="en-GB"/>
        </w:rPr>
        <w:t xml:space="preserve"> </w:t>
      </w:r>
      <w:r w:rsidRPr="0069163A">
        <w:rPr>
          <w:rFonts w:ascii="Century Gothic" w:eastAsia="Century Gothic" w:hAnsi="Century Gothic" w:cs="Century Gothic"/>
          <w:b/>
          <w:smallCaps/>
          <w:sz w:val="22"/>
          <w:lang w:val="en-GB"/>
        </w:rPr>
        <w:t xml:space="preserve">Wysogotowo near Poznań, </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dated September 30th 2013,</w:t>
      </w:r>
    </w:p>
    <w:p w:rsidR="00777A7D" w:rsidRPr="0069163A" w:rsidRDefault="00777A7D" w:rsidP="00777A7D">
      <w:pPr>
        <w:spacing w:before="120" w:after="120"/>
        <w:jc w:val="center"/>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concerning reduction of the Company’s share capital and amendment to the Company’s Articles of Association</w:t>
      </w:r>
    </w:p>
    <w:p w:rsidR="00777A7D" w:rsidRPr="0069163A" w:rsidRDefault="00777A7D" w:rsidP="00777A7D">
      <w:pPr>
        <w:spacing w:before="120" w:after="120"/>
        <w:jc w:val="both"/>
        <w:rPr>
          <w:rFonts w:ascii="Century Gothic" w:eastAsia="Century Gothic" w:hAnsi="Century Gothic" w:cs="Century Gothic"/>
          <w:sz w:val="22"/>
          <w:szCs w:val="22"/>
          <w:lang w:val="en-GB"/>
        </w:rPr>
      </w:pPr>
      <w:r w:rsidRPr="0069163A">
        <w:rPr>
          <w:rFonts w:ascii="Century Gothic" w:eastAsia="Century Gothic" w:hAnsi="Century Gothic" w:cs="Century Gothic"/>
          <w:color w:val="000000"/>
          <w:sz w:val="22"/>
          <w:szCs w:val="22"/>
          <w:lang w:val="en-GB"/>
        </w:rPr>
        <w:t xml:space="preserve">Pursuant to Art. 430, Art. 455 and Art. 457.1.1) </w:t>
      </w:r>
      <w:r w:rsidRPr="0069163A">
        <w:rPr>
          <w:rFonts w:ascii="Century Gothic" w:eastAsia="Century Gothic" w:hAnsi="Century Gothic" w:cs="Century Gothic"/>
          <w:sz w:val="22"/>
          <w:lang w:val="en-GB"/>
        </w:rPr>
        <w:t>of the Polish Commercial Companies Code (the “</w:t>
      </w:r>
      <w:r w:rsidRPr="0069163A">
        <w:rPr>
          <w:rFonts w:ascii="Century Gothic" w:eastAsia="Century Gothic" w:hAnsi="Century Gothic" w:cs="Century Gothic"/>
          <w:b/>
          <w:bCs/>
          <w:sz w:val="22"/>
          <w:szCs w:val="22"/>
          <w:lang w:val="en-GB"/>
        </w:rPr>
        <w:t>Commercial Companies Code</w:t>
      </w:r>
      <w:r w:rsidRPr="0069163A">
        <w:rPr>
          <w:rFonts w:ascii="Century Gothic" w:eastAsia="Century Gothic" w:hAnsi="Century Gothic" w:cs="Century Gothic"/>
          <w:sz w:val="22"/>
          <w:lang w:val="en-GB"/>
        </w:rPr>
        <w:t xml:space="preserve">”) and Art. 294.3 of the Bankruptcy and </w:t>
      </w:r>
      <w:r w:rsidR="0069163A" w:rsidRPr="0069163A">
        <w:rPr>
          <w:rFonts w:ascii="Century Gothic" w:eastAsia="Century Gothic" w:hAnsi="Century Gothic" w:cs="Century Gothic"/>
          <w:sz w:val="22"/>
          <w:lang w:val="en-GB"/>
        </w:rPr>
        <w:t>Restructuring</w:t>
      </w:r>
      <w:r w:rsidRPr="0069163A">
        <w:rPr>
          <w:rFonts w:ascii="Century Gothic" w:eastAsia="Century Gothic" w:hAnsi="Century Gothic" w:cs="Century Gothic"/>
          <w:sz w:val="22"/>
          <w:lang w:val="en-GB"/>
        </w:rPr>
        <w:t xml:space="preserve"> Law of February 28th 2003, the Extraordinary General Meeting of PBG S.A. w upadłości układowej (in company voluntary arrangement) (the </w:t>
      </w:r>
      <w:r w:rsidRPr="0069163A">
        <w:rPr>
          <w:rFonts w:ascii="Century Gothic" w:eastAsia="Century Gothic" w:hAnsi="Century Gothic" w:cs="Century Gothic"/>
          <w:b/>
          <w:sz w:val="22"/>
          <w:szCs w:val="22"/>
          <w:lang w:val="en-GB"/>
        </w:rPr>
        <w:t>“Company</w:t>
      </w:r>
      <w:r w:rsidRPr="0069163A">
        <w:rPr>
          <w:rFonts w:ascii="Century Gothic" w:eastAsia="Century Gothic" w:hAnsi="Century Gothic" w:cs="Century Gothic"/>
          <w:sz w:val="22"/>
          <w:lang w:val="en-GB"/>
        </w:rPr>
        <w:t>”) hereby resolves as follows:</w:t>
      </w:r>
    </w:p>
    <w:p w:rsidR="00777A7D" w:rsidRPr="0069163A" w:rsidRDefault="00777A7D" w:rsidP="00777A7D">
      <w:pPr>
        <w:shd w:val="clear" w:color="auto" w:fill="FFFFFF"/>
        <w:spacing w:before="120" w:after="120"/>
        <w:jc w:val="center"/>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Article 1</w:t>
      </w:r>
    </w:p>
    <w:p w:rsidR="00777A7D" w:rsidRPr="0069163A" w:rsidRDefault="00777A7D" w:rsidP="000E29A4">
      <w:pPr>
        <w:numPr>
          <w:ilvl w:val="0"/>
          <w:numId w:val="15"/>
        </w:numPr>
        <w:tabs>
          <w:tab w:val="left" w:pos="480"/>
        </w:tabs>
        <w:spacing w:before="120" w:after="12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Company’s share capital shall be reduced by PLN 14,009,100.00 (fourteen million, nine thousand, one hundred złoty) through the reduction of the par value per share from PLN 1.0 (one złoty) to PLN 0.02 (two grosz), i.e. to PLN 285,900.00 (two hundred and eighty-five thousand, nine hundred złoty).</w:t>
      </w:r>
    </w:p>
    <w:p w:rsidR="00777A7D" w:rsidRPr="0069163A" w:rsidRDefault="00777A7D" w:rsidP="000E29A4">
      <w:pPr>
        <w:numPr>
          <w:ilvl w:val="0"/>
          <w:numId w:val="15"/>
        </w:numPr>
        <w:tabs>
          <w:tab w:val="left" w:pos="480"/>
        </w:tabs>
        <w:spacing w:before="120" w:after="12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reduction of the Company’s share capital is to enable the entry into an arrangement, in accordance with the arrangement proposals which the Company intends to submit, at a meeting of the Company’s creditors summoned as part of the insolvency proceedings with the option to enter into an arrangement, pending with respect to the Company.</w:t>
      </w:r>
    </w:p>
    <w:p w:rsidR="00AD413E" w:rsidRPr="0069163A" w:rsidRDefault="00A20875" w:rsidP="000E29A4">
      <w:pPr>
        <w:numPr>
          <w:ilvl w:val="0"/>
          <w:numId w:val="15"/>
        </w:numPr>
        <w:tabs>
          <w:tab w:val="left" w:pos="480"/>
        </w:tabs>
        <w:spacing w:before="120" w:after="12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In connection with the reduction of the Company’s share capital, no repayments of share capital shall be made to the Company’s shareholders, nor shall the Company’s shareholders be released from the obligation to make payments towards the share capital. Concurrently with its reduction, the Company’s share capital shall be increased to no less than PLN 14,295,000.00 (fourteen million, two hundred and ninety-five thousand złoty), by virtue of:</w:t>
      </w:r>
    </w:p>
    <w:p w:rsidR="00E86705" w:rsidRPr="0069163A" w:rsidRDefault="009C2AEC" w:rsidP="000E29A4">
      <w:pPr>
        <w:numPr>
          <w:ilvl w:val="1"/>
          <w:numId w:val="15"/>
        </w:numPr>
        <w:tabs>
          <w:tab w:val="left" w:pos="480"/>
        </w:tabs>
        <w:spacing w:before="120" w:after="12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arrangement concluded at a meeting of the Company’s creditors as part of the insolvency proceedings pending with respect to the Company (the “</w:t>
      </w:r>
      <w:r w:rsidR="00AD413E" w:rsidRPr="0069163A">
        <w:rPr>
          <w:rFonts w:ascii="Century Gothic" w:eastAsia="Century Gothic" w:hAnsi="Century Gothic" w:cs="Century Gothic"/>
          <w:b/>
          <w:sz w:val="22"/>
          <w:szCs w:val="22"/>
          <w:lang w:val="en-GB"/>
        </w:rPr>
        <w:t>Arrangement</w:t>
      </w:r>
      <w:r w:rsidRPr="0069163A">
        <w:rPr>
          <w:rFonts w:ascii="Century Gothic" w:eastAsia="Century Gothic" w:hAnsi="Century Gothic" w:cs="Century Gothic"/>
          <w:sz w:val="22"/>
          <w:lang w:val="en-GB"/>
        </w:rPr>
        <w:t xml:space="preserve">”), providing for the conversion of claims towards the Company into Company Series H ordinary bearer shares with a par value of PLN 0.02 (two grosz) per share, at the issue price of PLN 0.02 (two grosz) per share, which will carry the right to </w:t>
      </w:r>
      <w:r w:rsidR="001B1A57" w:rsidRPr="0069163A">
        <w:rPr>
          <w:rFonts w:ascii="Century Gothic" w:eastAsia="Century Gothic" w:hAnsi="Century Gothic" w:cs="Century Gothic"/>
          <w:color w:val="000000"/>
          <w:sz w:val="22"/>
          <w:szCs w:val="22"/>
          <w:lang w:val="en-GB"/>
        </w:rPr>
        <w:t>dividend as of January 1st 2013, i.e. from the 2013 financial year. The Series H shares shall be issued in book-entry form,</w:t>
      </w:r>
    </w:p>
    <w:p w:rsidR="00AD413E" w:rsidRPr="0069163A" w:rsidRDefault="00E86705" w:rsidP="00E86705">
      <w:pPr>
        <w:tabs>
          <w:tab w:val="left" w:pos="480"/>
        </w:tabs>
        <w:spacing w:before="120" w:after="120"/>
        <w:ind w:left="72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color w:val="000000"/>
          <w:sz w:val="22"/>
          <w:lang w:val="en-GB"/>
        </w:rPr>
        <w:t>or</w:t>
      </w:r>
      <w:r w:rsidR="0069163A" w:rsidRPr="0069163A">
        <w:rPr>
          <w:rFonts w:ascii="Century Gothic" w:eastAsia="Century Gothic" w:hAnsi="Century Gothic" w:cs="Century Gothic"/>
          <w:color w:val="000000"/>
          <w:sz w:val="22"/>
          <w:lang w:val="en-GB"/>
        </w:rPr>
        <w:t xml:space="preserve"> </w:t>
      </w:r>
    </w:p>
    <w:p w:rsidR="00050FBC" w:rsidRPr="0069163A" w:rsidRDefault="00050FBC" w:rsidP="000E29A4">
      <w:pPr>
        <w:numPr>
          <w:ilvl w:val="1"/>
          <w:numId w:val="15"/>
        </w:numPr>
        <w:tabs>
          <w:tab w:val="left" w:pos="480"/>
        </w:tabs>
        <w:spacing w:before="120" w:after="12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 xml:space="preserve">the Arrangement and resolution No. [5] of this Extraordinary General Meeting concerning an increase of the Company’s share capital by PLN 3,287,860.00 (three million, two hundred and eighty-seven thousand, eight hundred and sixty złoty) through the issue of 164,393,000 Series I bearer shares with a par value of PLN 0.02 (two grosz) per share, provided that resolution No. [5] of this Extraordinary General Meeting comes into effect. </w:t>
      </w:r>
    </w:p>
    <w:p w:rsidR="00E2385C" w:rsidRPr="0069163A" w:rsidRDefault="00E2385C" w:rsidP="000E29A4">
      <w:pPr>
        <w:numPr>
          <w:ilvl w:val="0"/>
          <w:numId w:val="15"/>
        </w:numPr>
        <w:tabs>
          <w:tab w:val="left" w:pos="480"/>
        </w:tabs>
        <w:spacing w:before="120" w:after="120"/>
        <w:jc w:val="both"/>
        <w:outlineLvl w:val="0"/>
        <w:rPr>
          <w:rFonts w:ascii="Century Gothic" w:eastAsia="Century Gothic" w:hAnsi="Century Gothic" w:cs="Century Gothic"/>
          <w:bCs/>
          <w:color w:val="000000"/>
          <w:sz w:val="22"/>
          <w:szCs w:val="22"/>
          <w:lang w:val="en-GB"/>
        </w:rPr>
      </w:pPr>
      <w:r w:rsidRPr="0069163A">
        <w:rPr>
          <w:rFonts w:ascii="Century Gothic" w:eastAsia="Century Gothic" w:hAnsi="Century Gothic" w:cs="Century Gothic"/>
          <w:color w:val="000000"/>
          <w:sz w:val="22"/>
          <w:lang w:val="en-GB"/>
        </w:rPr>
        <w:lastRenderedPageBreak/>
        <w:t xml:space="preserve">The ultimate amount of the Company’s share capital increase shall be determined on the basis of the Arrangement or the Arrangement and resolution No. [5] of this Extraordinary General Meeting. </w:t>
      </w:r>
    </w:p>
    <w:p w:rsidR="00BA1896" w:rsidRPr="0069163A" w:rsidRDefault="00BA1896" w:rsidP="00BA1896">
      <w:pPr>
        <w:pStyle w:val="Akapitzlist"/>
        <w:shd w:val="clear" w:color="auto" w:fill="FFFFFF"/>
        <w:spacing w:before="120" w:after="120"/>
        <w:ind w:left="360"/>
        <w:jc w:val="center"/>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Article 2</w:t>
      </w:r>
    </w:p>
    <w:p w:rsidR="002F30BD" w:rsidRPr="0069163A" w:rsidRDefault="002F30BD" w:rsidP="000E29A4">
      <w:pPr>
        <w:numPr>
          <w:ilvl w:val="0"/>
          <w:numId w:val="21"/>
        </w:numPr>
        <w:tabs>
          <w:tab w:val="left" w:pos="480"/>
        </w:tabs>
        <w:spacing w:before="120" w:after="120"/>
        <w:jc w:val="both"/>
        <w:outlineLvl w:val="0"/>
        <w:rPr>
          <w:rFonts w:ascii="Century Gothic" w:eastAsia="Century Gothic" w:hAnsi="Century Gothic" w:cs="Century Gothic"/>
          <w:bCs/>
          <w:color w:val="000000"/>
          <w:sz w:val="22"/>
          <w:szCs w:val="22"/>
          <w:lang w:val="en-GB"/>
        </w:rPr>
      </w:pPr>
      <w:r w:rsidRPr="0069163A">
        <w:rPr>
          <w:rFonts w:ascii="Century Gothic" w:eastAsia="Century Gothic" w:hAnsi="Century Gothic" w:cs="Century Gothic"/>
          <w:bCs/>
          <w:color w:val="000000"/>
          <w:sz w:val="22"/>
          <w:szCs w:val="22"/>
          <w:lang w:val="en-GB"/>
        </w:rPr>
        <w:t xml:space="preserve">In connection with the share capital </w:t>
      </w:r>
      <w:r w:rsidRPr="0069163A">
        <w:rPr>
          <w:rFonts w:ascii="Century Gothic" w:eastAsia="Century Gothic" w:hAnsi="Century Gothic" w:cs="Century Gothic"/>
          <w:sz w:val="22"/>
          <w:lang w:val="en-GB"/>
        </w:rPr>
        <w:t>reduction</w:t>
      </w:r>
      <w:r w:rsidRPr="0069163A">
        <w:rPr>
          <w:rFonts w:ascii="Century Gothic" w:eastAsia="Century Gothic" w:hAnsi="Century Gothic" w:cs="Century Gothic"/>
          <w:bCs/>
          <w:color w:val="000000"/>
          <w:sz w:val="22"/>
          <w:szCs w:val="22"/>
          <w:lang w:val="en-GB"/>
        </w:rPr>
        <w:t xml:space="preserve"> hereunder and taking into consideration the share capital increase referred to in Art. 1 above, the Extraordinary General Meeting resolves, subject to Art. 2.2 below, to amend Par. 9.1 and Par. 9.2 of the Company’s Articles of Association, which shall now read as follows:</w:t>
      </w:r>
    </w:p>
    <w:p w:rsidR="00BA1896" w:rsidRPr="0069163A" w:rsidRDefault="00BA1896" w:rsidP="003932A1">
      <w:pPr>
        <w:pStyle w:val="Akapitzlist"/>
        <w:shd w:val="clear" w:color="auto" w:fill="FFFFFF"/>
        <w:spacing w:before="120" w:after="120"/>
        <w:ind w:left="360"/>
        <w:jc w:val="both"/>
        <w:rPr>
          <w:rFonts w:ascii="Century Gothic" w:eastAsia="Century Gothic" w:hAnsi="Century Gothic" w:cs="Century Gothic"/>
          <w:sz w:val="22"/>
          <w:szCs w:val="22"/>
          <w:lang w:val="en-GB"/>
        </w:rPr>
      </w:pPr>
    </w:p>
    <w:p w:rsidR="00A146EA" w:rsidRPr="0069163A" w:rsidRDefault="003932A1" w:rsidP="00A146EA">
      <w:pPr>
        <w:pStyle w:val="Akapitzlist"/>
        <w:shd w:val="clear" w:color="auto" w:fill="FFFFFF"/>
        <w:spacing w:before="120" w:after="120"/>
        <w:ind w:left="360"/>
        <w:jc w:val="center"/>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“Par. 9</w:t>
      </w:r>
    </w:p>
    <w:p w:rsidR="002F30BD" w:rsidRPr="0069163A" w:rsidRDefault="002F30BD" w:rsidP="003932A1">
      <w:pPr>
        <w:pStyle w:val="Akapitzlist"/>
        <w:shd w:val="clear" w:color="auto" w:fill="FFFFFF"/>
        <w:spacing w:before="120" w:after="120"/>
        <w:ind w:left="360"/>
        <w:jc w:val="both"/>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The share capital of the Company is no less than PLN 14,295,000.00 (fourteen million, two hundred and ninety-five thousand złoty) and is divided into 5,700,000 (five million and seven hundred thousand) Series A shares, 1,500,000 (one million and five hundred thousand) Series B shares, 3,000,000 (three million) Series C shares, 330,000 (three hundred and thirty thousand) Series D shares, 1,500,000 (one million and five hundred thousand) Series E shares, 1,400,000 (one million and four hundred thousand) Series F shares, 865,000 (eight hundred and sixty-five thousand) Series G shares, and no less than 700,455,000 (seven hundred million, four hundred and fifty-five thousand) Series H shares.</w:t>
      </w:r>
    </w:p>
    <w:p w:rsidR="00B17EE2" w:rsidRPr="0069163A" w:rsidRDefault="002F30BD" w:rsidP="00B17EE2">
      <w:pPr>
        <w:pStyle w:val="Akapitzlist"/>
        <w:shd w:val="clear" w:color="auto" w:fill="FFFFFF"/>
        <w:spacing w:before="120" w:after="120"/>
        <w:ind w:left="360"/>
        <w:jc w:val="both"/>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 xml:space="preserve">2. The par value of one share shall be PLN 0.02 (two grosz).” </w:t>
      </w:r>
    </w:p>
    <w:p w:rsidR="00767C5A" w:rsidRPr="0069163A" w:rsidRDefault="00767C5A" w:rsidP="000E29A4">
      <w:pPr>
        <w:numPr>
          <w:ilvl w:val="0"/>
          <w:numId w:val="21"/>
        </w:numPr>
        <w:tabs>
          <w:tab w:val="left" w:pos="480"/>
        </w:tabs>
        <w:spacing w:before="120" w:after="120"/>
        <w:jc w:val="both"/>
        <w:outlineLvl w:val="0"/>
        <w:rPr>
          <w:rFonts w:ascii="Century Gothic" w:eastAsia="Century Gothic" w:hAnsi="Century Gothic" w:cs="Century Gothic"/>
          <w:bCs/>
          <w:color w:val="000000"/>
          <w:sz w:val="22"/>
          <w:szCs w:val="22"/>
          <w:lang w:val="en-GB"/>
        </w:rPr>
      </w:pPr>
      <w:r w:rsidRPr="0069163A">
        <w:rPr>
          <w:rFonts w:ascii="Century Gothic" w:eastAsia="Century Gothic" w:hAnsi="Century Gothic" w:cs="Century Gothic"/>
          <w:color w:val="000000"/>
          <w:sz w:val="22"/>
          <w:lang w:val="en-GB"/>
        </w:rPr>
        <w:t>In the event that resolution No. [5] of this Extraordinary General Meeting comes into effect, Par. 9.1 and Par. 9.2 of the Company’s Articles of Association shall have the wording set out therein.</w:t>
      </w:r>
    </w:p>
    <w:p w:rsidR="00E86705" w:rsidRPr="0069163A" w:rsidRDefault="00E86705" w:rsidP="00E86705">
      <w:pPr>
        <w:pStyle w:val="Akapitzlist"/>
        <w:shd w:val="clear" w:color="auto" w:fill="FFFFFF"/>
        <w:spacing w:before="120" w:after="120"/>
        <w:ind w:left="360"/>
        <w:jc w:val="center"/>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Article 3</w:t>
      </w:r>
    </w:p>
    <w:p w:rsidR="00B17EE2" w:rsidRPr="0069163A" w:rsidRDefault="00461691" w:rsidP="00E86705">
      <w:pPr>
        <w:tabs>
          <w:tab w:val="left" w:pos="480"/>
        </w:tabs>
        <w:spacing w:before="120" w:after="120"/>
        <w:ind w:left="360"/>
        <w:jc w:val="both"/>
        <w:outlineLvl w:val="0"/>
        <w:rPr>
          <w:rFonts w:ascii="Century Gothic" w:eastAsia="Century Gothic" w:hAnsi="Century Gothic" w:cs="Century Gothic"/>
          <w:bCs/>
          <w:color w:val="000000"/>
          <w:sz w:val="22"/>
          <w:szCs w:val="22"/>
          <w:lang w:val="en-GB"/>
        </w:rPr>
      </w:pPr>
      <w:r w:rsidRPr="0069163A">
        <w:rPr>
          <w:rFonts w:ascii="Century Gothic" w:eastAsia="Century Gothic" w:hAnsi="Century Gothic" w:cs="Century Gothic"/>
          <w:color w:val="000000"/>
          <w:sz w:val="22"/>
          <w:lang w:val="en-GB"/>
        </w:rPr>
        <w:t xml:space="preserve">The Extraordinary General Meeting resolves to amend the Company’s Articles of Association by repealing Par. 9.3 of the Articles of Association. </w:t>
      </w:r>
    </w:p>
    <w:p w:rsidR="00B17EE2" w:rsidRPr="0069163A" w:rsidRDefault="00B17EE2" w:rsidP="00B17EE2">
      <w:pPr>
        <w:pStyle w:val="Akapitzlist"/>
        <w:shd w:val="clear" w:color="auto" w:fill="FFFFFF"/>
        <w:spacing w:before="120" w:after="120"/>
        <w:ind w:left="360"/>
        <w:jc w:val="center"/>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Article 4</w:t>
      </w:r>
    </w:p>
    <w:p w:rsidR="00266B1C" w:rsidRPr="0069163A" w:rsidRDefault="00266B1C" w:rsidP="000E29A4">
      <w:pPr>
        <w:numPr>
          <w:ilvl w:val="0"/>
          <w:numId w:val="25"/>
        </w:numPr>
        <w:tabs>
          <w:tab w:val="left" w:pos="480"/>
        </w:tabs>
        <w:spacing w:before="120" w:after="120"/>
        <w:jc w:val="both"/>
        <w:outlineLvl w:val="0"/>
        <w:rPr>
          <w:rFonts w:ascii="Century Gothic" w:eastAsia="Century Gothic" w:hAnsi="Century Gothic" w:cs="Century Gothic"/>
          <w:bCs/>
          <w:color w:val="000000"/>
          <w:sz w:val="22"/>
          <w:szCs w:val="22"/>
          <w:lang w:val="en-GB"/>
        </w:rPr>
      </w:pPr>
      <w:r w:rsidRPr="0069163A">
        <w:rPr>
          <w:rFonts w:ascii="Century Gothic" w:eastAsia="Century Gothic" w:hAnsi="Century Gothic" w:cs="Century Gothic"/>
          <w:color w:val="000000"/>
          <w:sz w:val="22"/>
          <w:lang w:val="en-GB"/>
        </w:rPr>
        <w:t xml:space="preserve">The wording of Par. 9.1. of the Articles of Association shall be determined by the Company’s Management Board pursuant to Art. 431.7 in conjunction with Art. 310 of the Commercial Companies Code, by way of a statement in the form of a notarial deed on the amount of the subscribed share capital, after the decision sanctioning the Arrangement, referred to in Art. 1.3 of this Resolution, becomes final. </w:t>
      </w:r>
    </w:p>
    <w:p w:rsidR="00B17EE2" w:rsidRPr="0069163A" w:rsidRDefault="00B17EE2" w:rsidP="000E29A4">
      <w:pPr>
        <w:numPr>
          <w:ilvl w:val="0"/>
          <w:numId w:val="25"/>
        </w:numPr>
        <w:tabs>
          <w:tab w:val="left" w:pos="480"/>
        </w:tabs>
        <w:spacing w:before="120" w:after="12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Management Board is given authority to: (i) execute an agreement on registration of Series H shares with the depository for securities operated by Krajowy Depozyt Papierów Wartościowych S.A. (the “</w:t>
      </w:r>
      <w:r w:rsidRPr="0069163A">
        <w:rPr>
          <w:rFonts w:ascii="Century Gothic" w:eastAsia="Century Gothic" w:hAnsi="Century Gothic" w:cs="Century Gothic"/>
          <w:b/>
          <w:color w:val="000000"/>
          <w:sz w:val="22"/>
          <w:szCs w:val="22"/>
          <w:lang w:val="en-GB"/>
        </w:rPr>
        <w:t>Polish NDS</w:t>
      </w:r>
      <w:r w:rsidRPr="0069163A">
        <w:rPr>
          <w:rFonts w:ascii="Century Gothic" w:eastAsia="Century Gothic" w:hAnsi="Century Gothic" w:cs="Century Gothic"/>
          <w:color w:val="000000"/>
          <w:sz w:val="22"/>
          <w:lang w:val="en-GB"/>
        </w:rPr>
        <w:t>”), (ii) perform all other actions related to the issue of Series H shares in book-entry form and (iii) take all steps that may be required to have the Series H shares admitted and introduced to trading on the regulated market operated by Giełda Papierów Wartościowych w Warszawie S.A. - the Warsaw Stock Exchange (the “</w:t>
      </w:r>
      <w:r w:rsidRPr="0069163A">
        <w:rPr>
          <w:rFonts w:ascii="Century Gothic" w:eastAsia="Century Gothic" w:hAnsi="Century Gothic" w:cs="Century Gothic"/>
          <w:b/>
          <w:color w:val="000000"/>
          <w:sz w:val="22"/>
          <w:szCs w:val="22"/>
          <w:lang w:val="en-GB"/>
        </w:rPr>
        <w:t>WSE</w:t>
      </w:r>
      <w:r w:rsidRPr="0069163A">
        <w:rPr>
          <w:rFonts w:ascii="Century Gothic" w:eastAsia="Century Gothic" w:hAnsi="Century Gothic" w:cs="Century Gothic"/>
          <w:color w:val="000000"/>
          <w:sz w:val="22"/>
          <w:lang w:val="en-GB"/>
        </w:rPr>
        <w:t>”).</w:t>
      </w:r>
    </w:p>
    <w:p w:rsidR="00B17EE2" w:rsidRPr="0069163A" w:rsidRDefault="00B17EE2" w:rsidP="000E29A4">
      <w:pPr>
        <w:numPr>
          <w:ilvl w:val="0"/>
          <w:numId w:val="25"/>
        </w:numPr>
        <w:tabs>
          <w:tab w:val="left" w:pos="480"/>
        </w:tabs>
        <w:spacing w:before="120" w:after="12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szCs w:val="22"/>
          <w:lang w:val="en-GB"/>
        </w:rPr>
        <w:t xml:space="preserve">The Management Board may </w:t>
      </w:r>
      <w:r w:rsidRPr="0069163A">
        <w:rPr>
          <w:rFonts w:ascii="Century Gothic" w:eastAsia="Century Gothic" w:hAnsi="Century Gothic" w:cs="Century Gothic"/>
          <w:sz w:val="22"/>
          <w:lang w:val="en-GB"/>
        </w:rPr>
        <w:t xml:space="preserve">engage an investment firm of its choice to </w:t>
      </w:r>
      <w:r w:rsidRPr="0069163A">
        <w:rPr>
          <w:rFonts w:ascii="Century Gothic" w:eastAsia="Century Gothic" w:hAnsi="Century Gothic" w:cs="Century Gothic"/>
          <w:color w:val="000000"/>
          <w:sz w:val="22"/>
          <w:szCs w:val="22"/>
          <w:lang w:val="en-GB"/>
        </w:rPr>
        <w:t>perform certain actions related to the registration of Series H shares with the depository for securities operated by the Polish NDS, as well as their admission and introduction to trading on the WSE.</w:t>
      </w:r>
    </w:p>
    <w:p w:rsidR="00567350" w:rsidRPr="0069163A" w:rsidRDefault="00567350" w:rsidP="00FC5288">
      <w:pPr>
        <w:pStyle w:val="Akapitzlist"/>
        <w:shd w:val="clear" w:color="auto" w:fill="FFFFFF"/>
        <w:spacing w:before="120" w:after="120"/>
        <w:ind w:left="360"/>
        <w:jc w:val="center"/>
        <w:rPr>
          <w:rFonts w:ascii="Century Gothic" w:eastAsia="Century Gothic" w:hAnsi="Century Gothic" w:cs="Century Gothic"/>
          <w:sz w:val="22"/>
          <w:szCs w:val="22"/>
          <w:lang w:val="en-GB"/>
        </w:rPr>
      </w:pPr>
    </w:p>
    <w:p w:rsidR="00567350" w:rsidRPr="0069163A" w:rsidRDefault="00567350" w:rsidP="00FC5288">
      <w:pPr>
        <w:pStyle w:val="Akapitzlist"/>
        <w:shd w:val="clear" w:color="auto" w:fill="FFFFFF"/>
        <w:spacing w:before="120" w:after="120"/>
        <w:ind w:left="360"/>
        <w:jc w:val="center"/>
        <w:rPr>
          <w:rFonts w:ascii="Century Gothic" w:eastAsia="Century Gothic" w:hAnsi="Century Gothic" w:cs="Century Gothic"/>
          <w:sz w:val="22"/>
          <w:szCs w:val="22"/>
          <w:lang w:val="en-GB"/>
        </w:rPr>
      </w:pPr>
    </w:p>
    <w:p w:rsidR="00BA1896" w:rsidRPr="0069163A" w:rsidRDefault="00BA1896" w:rsidP="00FC5288">
      <w:pPr>
        <w:pStyle w:val="Akapitzlist"/>
        <w:shd w:val="clear" w:color="auto" w:fill="FFFFFF"/>
        <w:spacing w:before="120" w:after="120"/>
        <w:ind w:left="360"/>
        <w:jc w:val="center"/>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Article 5</w:t>
      </w:r>
    </w:p>
    <w:p w:rsidR="008D38D9" w:rsidRPr="0069163A" w:rsidRDefault="00A20875" w:rsidP="008D38D9">
      <w:pPr>
        <w:tabs>
          <w:tab w:val="left" w:pos="480"/>
        </w:tabs>
        <w:spacing w:before="120" w:after="120"/>
        <w:ind w:left="36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 xml:space="preserve">This Resolution shall become effective upon the bankruptcy court’s decision sanctioning the Arrangement (entered into at a meeting of the Company’s creditors as part of the insolvency proceedings pending with respect to the Company, and providing for the conversion of claims towards the Company into Company Series H ordinary bearer shares with a par value of PLN 0.02 (two grosz) per share, at the issue price of PLN 0.02 (two grosz) per share, which will carry the right to dividend as of January 1st 2013, i.e. from the 2013 financial year) becoming final, with a proviso that the share capital reduction with its concurrent increase hereunder shall take effect once the relevant entry is made in the Register of Entrepreneurs of the National Court Register. </w:t>
      </w:r>
    </w:p>
    <w:p w:rsidR="00915325" w:rsidRPr="0069163A" w:rsidRDefault="00915325" w:rsidP="008D38D9">
      <w:pPr>
        <w:tabs>
          <w:tab w:val="left" w:pos="480"/>
        </w:tabs>
        <w:spacing w:before="120" w:after="120"/>
        <w:ind w:left="360"/>
        <w:jc w:val="both"/>
        <w:outlineLvl w:val="0"/>
        <w:rPr>
          <w:rFonts w:ascii="Century Gothic" w:eastAsia="Century Gothic" w:hAnsi="Century Gothic" w:cs="Century Gothic"/>
          <w:sz w:val="22"/>
          <w:szCs w:val="22"/>
          <w:lang w:val="en-GB"/>
        </w:rPr>
      </w:pPr>
    </w:p>
    <w:p w:rsidR="00915325" w:rsidRPr="0069163A" w:rsidRDefault="00915325" w:rsidP="008D38D9">
      <w:pPr>
        <w:tabs>
          <w:tab w:val="left" w:pos="480"/>
        </w:tabs>
        <w:spacing w:before="120" w:after="120"/>
        <w:ind w:left="360"/>
        <w:jc w:val="both"/>
        <w:outlineLvl w:val="0"/>
        <w:rPr>
          <w:rFonts w:ascii="Century Gothic" w:eastAsia="Century Gothic" w:hAnsi="Century Gothic" w:cs="Century Gothic"/>
          <w:sz w:val="22"/>
          <w:szCs w:val="22"/>
          <w:lang w:val="en-GB"/>
        </w:rPr>
      </w:pPr>
    </w:p>
    <w:p w:rsidR="00915325" w:rsidRPr="0069163A" w:rsidRDefault="00915325" w:rsidP="008D38D9">
      <w:pPr>
        <w:tabs>
          <w:tab w:val="left" w:pos="480"/>
        </w:tabs>
        <w:spacing w:before="120" w:after="120"/>
        <w:ind w:left="360"/>
        <w:jc w:val="both"/>
        <w:outlineLvl w:val="0"/>
        <w:rPr>
          <w:rFonts w:ascii="Century Gothic" w:eastAsia="Century Gothic" w:hAnsi="Century Gothic" w:cs="Century Gothic"/>
          <w:sz w:val="22"/>
          <w:szCs w:val="22"/>
          <w:u w:val="single"/>
          <w:lang w:val="en-GB"/>
        </w:rPr>
      </w:pPr>
      <w:r w:rsidRPr="0069163A">
        <w:rPr>
          <w:rFonts w:ascii="Century Gothic" w:eastAsia="Century Gothic" w:hAnsi="Century Gothic" w:cs="Century Gothic"/>
          <w:sz w:val="22"/>
          <w:u w:val="single"/>
          <w:lang w:val="en-GB"/>
        </w:rPr>
        <w:t>Grounds:</w:t>
      </w:r>
    </w:p>
    <w:p w:rsidR="00621927" w:rsidRPr="0069163A" w:rsidRDefault="00915325" w:rsidP="00621927">
      <w:pPr>
        <w:tabs>
          <w:tab w:val="left" w:pos="480"/>
        </w:tabs>
        <w:spacing w:before="120" w:after="120"/>
        <w:ind w:left="36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reduction of the Company's share capital through the reduction of the par value of its shares and the concurrent increase of the Company's share capital provided for in the resolution follow from the arrangement proposals which the Company intends to submit in the course of the insolvency proceedings pending with respect to it, and the draft restructuring agreement which the Company intends to conclude with its creditors.</w:t>
      </w:r>
      <w:r w:rsidR="0069163A" w:rsidRPr="0069163A">
        <w:rPr>
          <w:rFonts w:ascii="Century Gothic" w:eastAsia="Century Gothic" w:hAnsi="Century Gothic" w:cs="Century Gothic"/>
          <w:sz w:val="22"/>
          <w:lang w:val="en-GB"/>
        </w:rPr>
        <w:t xml:space="preserve"> </w:t>
      </w:r>
      <w:r w:rsidRPr="0069163A">
        <w:rPr>
          <w:rFonts w:ascii="Century Gothic" w:eastAsia="Century Gothic" w:hAnsi="Century Gothic" w:cs="Century Gothic"/>
          <w:sz w:val="22"/>
          <w:lang w:val="en-GB"/>
        </w:rPr>
        <w:t xml:space="preserve">For more details on the Company’s arrangement proposals and the draft restructuring agreement, see Current Report No. 24/2013 of September 3rd 2013 concerning delivery by the Company of a draft restructuring agreement and arrangement proposals to its selected creditors, or visit the 'Restrukturyzacja' section of the Company’s website at </w:t>
      </w:r>
      <w:hyperlink r:id="rId12" w:history="1">
        <w:r w:rsidRPr="0069163A">
          <w:rPr>
            <w:rStyle w:val="Hipercze"/>
            <w:rFonts w:ascii="Century Gothic" w:eastAsia="Century Gothic" w:hAnsi="Century Gothic" w:cs="Century Gothic"/>
            <w:sz w:val="22"/>
            <w:lang w:val="en-GB"/>
          </w:rPr>
          <w:t>www.pbg-sa.pl</w:t>
        </w:r>
      </w:hyperlink>
      <w:r w:rsidRPr="0069163A">
        <w:rPr>
          <w:rFonts w:ascii="Century Gothic" w:eastAsia="Century Gothic" w:hAnsi="Century Gothic" w:cs="Century Gothic"/>
          <w:sz w:val="22"/>
          <w:lang w:val="en-GB"/>
        </w:rPr>
        <w:t>.</w:t>
      </w:r>
    </w:p>
    <w:p w:rsidR="00915325" w:rsidRPr="0069163A" w:rsidRDefault="00915325" w:rsidP="008D38D9">
      <w:pPr>
        <w:tabs>
          <w:tab w:val="left" w:pos="480"/>
        </w:tabs>
        <w:spacing w:before="120" w:after="120"/>
        <w:ind w:left="360"/>
        <w:jc w:val="both"/>
        <w:outlineLvl w:val="0"/>
        <w:rPr>
          <w:rFonts w:ascii="Century Gothic" w:eastAsia="Century Gothic" w:hAnsi="Century Gothic" w:cs="Century Gothic"/>
          <w:sz w:val="22"/>
          <w:szCs w:val="22"/>
          <w:lang w:val="en-GB"/>
        </w:rPr>
      </w:pPr>
    </w:p>
    <w:p w:rsidR="008D38D9" w:rsidRPr="0069163A" w:rsidRDefault="008D38D9">
      <w:pPr>
        <w:rPr>
          <w:rFonts w:ascii="Century Gothic" w:eastAsia="Century Gothic" w:hAnsi="Century Gothic" w:cs="Century Gothic"/>
          <w:sz w:val="22"/>
          <w:szCs w:val="22"/>
          <w:lang w:val="en-GB"/>
        </w:rPr>
      </w:pPr>
      <w:r w:rsidRPr="0069163A">
        <w:rPr>
          <w:rFonts w:ascii="Century Gothic" w:eastAsia="Century Gothic" w:hAnsi="Century Gothic" w:cs="Century Gothic"/>
          <w:sz w:val="22"/>
          <w:szCs w:val="22"/>
          <w:lang w:val="en-GB"/>
        </w:rPr>
        <w:br w:type="page"/>
      </w:r>
    </w:p>
    <w:p w:rsidR="0001407F" w:rsidRPr="0069163A" w:rsidRDefault="0001407F" w:rsidP="0001407F">
      <w:pPr>
        <w:spacing w:before="120" w:after="120"/>
        <w:rPr>
          <w:rFonts w:ascii="Century Gothic" w:eastAsia="Century Gothic" w:hAnsi="Century Gothic" w:cs="Century Gothic"/>
          <w:b/>
          <w:smallCaps/>
          <w:sz w:val="22"/>
          <w:szCs w:val="22"/>
          <w:lang w:val="en-GB"/>
        </w:rPr>
      </w:pPr>
      <w:r w:rsidRPr="0069163A">
        <w:rPr>
          <w:rFonts w:ascii="Century Gothic" w:eastAsia="Century Gothic" w:hAnsi="Century Gothic" w:cs="Century Gothic"/>
          <w:b/>
          <w:smallCaps/>
          <w:sz w:val="22"/>
          <w:lang w:val="en-GB"/>
        </w:rPr>
        <w:lastRenderedPageBreak/>
        <w:t>(re: item 7 of the agenda)</w:t>
      </w:r>
    </w:p>
    <w:p w:rsidR="007C59B0" w:rsidRPr="0069163A" w:rsidRDefault="007C59B0" w:rsidP="000E1A1E">
      <w:pPr>
        <w:tabs>
          <w:tab w:val="left" w:pos="480"/>
        </w:tabs>
        <w:spacing w:after="120"/>
        <w:jc w:val="center"/>
        <w:outlineLvl w:val="0"/>
        <w:rPr>
          <w:rFonts w:ascii="Century Gothic" w:eastAsia="Century Gothic" w:hAnsi="Century Gothic" w:cs="Century Gothic"/>
          <w:b/>
          <w:sz w:val="22"/>
          <w:szCs w:val="22"/>
          <w:lang w:val="en-GB"/>
        </w:rPr>
      </w:pPr>
    </w:p>
    <w:p w:rsidR="00AD149A" w:rsidRPr="0069163A" w:rsidRDefault="00AD149A" w:rsidP="000E1A1E">
      <w:pPr>
        <w:tabs>
          <w:tab w:val="left" w:pos="480"/>
        </w:tabs>
        <w:spacing w:before="120" w:after="120"/>
        <w:jc w:val="center"/>
        <w:rPr>
          <w:rFonts w:ascii="Century Gothic" w:eastAsia="Century Gothic" w:hAnsi="Century Gothic" w:cs="Century Gothic"/>
          <w:b/>
          <w:smallCaps/>
          <w:sz w:val="22"/>
          <w:szCs w:val="22"/>
          <w:lang w:val="en-GB"/>
        </w:rPr>
      </w:pPr>
      <w:r w:rsidRPr="0069163A">
        <w:rPr>
          <w:rFonts w:ascii="Century Gothic" w:eastAsia="Century Gothic" w:hAnsi="Century Gothic" w:cs="Century Gothic"/>
          <w:b/>
          <w:smallCaps/>
          <w:sz w:val="22"/>
          <w:lang w:val="en-GB"/>
        </w:rPr>
        <w:t xml:space="preserve">Resolution No. [4] of the </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Extraordinary General Meeting</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of PBG Spółka Akcyjna w upadłości układowej (in company voluntary arrangement)</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 xml:space="preserve"> of Wysogotowo near</w:t>
      </w:r>
      <w:r w:rsidR="0069163A" w:rsidRPr="0069163A">
        <w:rPr>
          <w:rFonts w:ascii="Century Gothic" w:eastAsia="Century Gothic" w:hAnsi="Century Gothic" w:cs="Century Gothic"/>
          <w:b/>
          <w:smallCaps/>
          <w:sz w:val="22"/>
          <w:lang w:val="en-GB"/>
        </w:rPr>
        <w:t xml:space="preserve"> </w:t>
      </w:r>
      <w:r w:rsidRPr="0069163A">
        <w:rPr>
          <w:rFonts w:ascii="Century Gothic" w:eastAsia="Century Gothic" w:hAnsi="Century Gothic" w:cs="Century Gothic"/>
          <w:b/>
          <w:smallCaps/>
          <w:sz w:val="22"/>
          <w:lang w:val="en-GB"/>
        </w:rPr>
        <w:t xml:space="preserve">Poznań, </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dated September 30th 2013,</w:t>
      </w:r>
    </w:p>
    <w:p w:rsidR="00AD149A" w:rsidRPr="0069163A" w:rsidRDefault="00AD149A" w:rsidP="000E1A1E">
      <w:pPr>
        <w:tabs>
          <w:tab w:val="left" w:pos="480"/>
        </w:tabs>
        <w:spacing w:before="120" w:after="120"/>
        <w:jc w:val="center"/>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concerning conversion of registered shares into bearer shares and amendment to the Company’s Articles of Association</w:t>
      </w:r>
    </w:p>
    <w:p w:rsidR="00233CD6" w:rsidRPr="0069163A" w:rsidRDefault="00233CD6" w:rsidP="00233CD6">
      <w:pPr>
        <w:spacing w:before="120" w:after="12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Extraordinary General Meeting of PBG S.A. w upadłości układowej (in company voluntary arrangement) (the “</w:t>
      </w:r>
      <w:r w:rsidRPr="0069163A">
        <w:rPr>
          <w:rFonts w:ascii="Century Gothic" w:eastAsia="Century Gothic" w:hAnsi="Century Gothic" w:cs="Century Gothic"/>
          <w:b/>
          <w:sz w:val="22"/>
          <w:szCs w:val="22"/>
          <w:lang w:val="en-GB"/>
        </w:rPr>
        <w:t>Company</w:t>
      </w:r>
      <w:r w:rsidRPr="0069163A">
        <w:rPr>
          <w:rFonts w:ascii="Century Gothic" w:eastAsia="Century Gothic" w:hAnsi="Century Gothic" w:cs="Century Gothic"/>
          <w:sz w:val="22"/>
          <w:lang w:val="en-GB"/>
        </w:rPr>
        <w:t>”) hereby resolves as follows:</w:t>
      </w:r>
    </w:p>
    <w:p w:rsidR="007101D8" w:rsidRPr="0069163A" w:rsidRDefault="007101D8" w:rsidP="00266B1C">
      <w:pPr>
        <w:shd w:val="clear" w:color="auto" w:fill="FFFFFF"/>
        <w:spacing w:before="120" w:after="120"/>
        <w:jc w:val="center"/>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Article 1</w:t>
      </w:r>
    </w:p>
    <w:p w:rsidR="00CE17EC" w:rsidRPr="0069163A" w:rsidRDefault="00CE17EC" w:rsidP="000E29A4">
      <w:pPr>
        <w:numPr>
          <w:ilvl w:val="0"/>
          <w:numId w:val="22"/>
        </w:numPr>
        <w:tabs>
          <w:tab w:val="left" w:pos="480"/>
        </w:tabs>
        <w:spacing w:before="120" w:after="12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voting preference attaching to the 3,740,000 (three million, seven hundred and forty thousand) Series A registered shares shall expire and the 3,740,000 (three million, seven hundred and forty thousand) Series A registered shares shall be converted into ordinary bearer shares.</w:t>
      </w:r>
      <w:r w:rsidR="0069163A" w:rsidRPr="0069163A">
        <w:rPr>
          <w:rFonts w:ascii="Century Gothic" w:eastAsia="Century Gothic" w:hAnsi="Century Gothic" w:cs="Century Gothic"/>
          <w:sz w:val="22"/>
          <w:lang w:val="en-GB"/>
        </w:rPr>
        <w:t xml:space="preserve"> </w:t>
      </w:r>
    </w:p>
    <w:p w:rsidR="00CE17EC" w:rsidRPr="0069163A" w:rsidRDefault="00CE17EC" w:rsidP="00CE17EC">
      <w:pPr>
        <w:tabs>
          <w:tab w:val="left" w:pos="480"/>
        </w:tabs>
        <w:spacing w:before="120" w:after="120"/>
        <w:jc w:val="center"/>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Article 2</w:t>
      </w:r>
    </w:p>
    <w:p w:rsidR="00E24BE4" w:rsidRPr="0069163A" w:rsidRDefault="00233CD6" w:rsidP="000E29A4">
      <w:pPr>
        <w:numPr>
          <w:ilvl w:val="0"/>
          <w:numId w:val="26"/>
        </w:numPr>
        <w:tabs>
          <w:tab w:val="left" w:pos="480"/>
        </w:tabs>
        <w:spacing w:before="120" w:after="12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bCs/>
          <w:color w:val="000000"/>
          <w:sz w:val="22"/>
          <w:szCs w:val="22"/>
          <w:lang w:val="en-GB"/>
        </w:rPr>
        <w:t>The Extraordinary General Meeting of the Company resolves, subject to Art. 2.2 below, to amend Par. 10 of the Articles of Association, which - taking into consideration resolution No. [3] of the Extraordinary General Meeting of the Company of</w:t>
      </w:r>
      <w:r w:rsidRPr="0069163A">
        <w:rPr>
          <w:rFonts w:ascii="Century Gothic" w:eastAsia="Century Gothic" w:hAnsi="Century Gothic" w:cs="Century Gothic"/>
          <w:sz w:val="22"/>
          <w:lang w:val="en-GB"/>
        </w:rPr>
        <w:t xml:space="preserve"> September 30th</w:t>
      </w:r>
      <w:r w:rsidR="00D34D5D" w:rsidRPr="0069163A">
        <w:rPr>
          <w:rFonts w:ascii="Century Gothic" w:eastAsia="Century Gothic" w:hAnsi="Century Gothic" w:cs="Century Gothic"/>
          <w:bCs/>
          <w:color w:val="000000"/>
          <w:sz w:val="22"/>
          <w:szCs w:val="22"/>
          <w:lang w:val="en-GB"/>
        </w:rPr>
        <w:t xml:space="preserve"> 2013 - shall now read as follows: </w:t>
      </w:r>
    </w:p>
    <w:p w:rsidR="00A146EA" w:rsidRPr="0069163A" w:rsidRDefault="00A146EA" w:rsidP="00A146EA">
      <w:pPr>
        <w:tabs>
          <w:tab w:val="left" w:pos="480"/>
        </w:tabs>
        <w:spacing w:before="120" w:after="120"/>
        <w:jc w:val="center"/>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“Par. 10</w:t>
      </w:r>
    </w:p>
    <w:p w:rsidR="00A146EA" w:rsidRPr="0069163A" w:rsidRDefault="00A146EA" w:rsidP="00A146EA">
      <w:pPr>
        <w:tabs>
          <w:tab w:val="left" w:pos="480"/>
        </w:tabs>
        <w:spacing w:before="120" w:after="120"/>
        <w:ind w:left="426"/>
        <w:jc w:val="both"/>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1. Series A, B, C, D, E, F, G, and H shares shall be bearer shares.</w:t>
      </w:r>
    </w:p>
    <w:p w:rsidR="00233CD6" w:rsidRPr="0069163A" w:rsidRDefault="00A146EA" w:rsidP="00A146EA">
      <w:pPr>
        <w:tabs>
          <w:tab w:val="left" w:pos="480"/>
        </w:tabs>
        <w:spacing w:before="120" w:after="120"/>
        <w:ind w:left="426"/>
        <w:jc w:val="both"/>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Series A and B shares are delivered in exchange for shares in Technologie Gazowe Piecobiogaz Spółka z ograniczoną odpowiedzialnością as a result of the Company’s transformation in accordance with companies law and are paid up with the assets of the transformed Company.”</w:t>
      </w:r>
    </w:p>
    <w:p w:rsidR="00A53EAA" w:rsidRPr="0069163A" w:rsidRDefault="00A53EAA" w:rsidP="000E29A4">
      <w:pPr>
        <w:numPr>
          <w:ilvl w:val="0"/>
          <w:numId w:val="22"/>
        </w:numPr>
        <w:tabs>
          <w:tab w:val="left" w:pos="480"/>
        </w:tabs>
        <w:spacing w:before="120" w:after="120"/>
        <w:jc w:val="both"/>
        <w:outlineLvl w:val="0"/>
        <w:rPr>
          <w:rFonts w:ascii="Century Gothic" w:eastAsia="Century Gothic" w:hAnsi="Century Gothic" w:cs="Century Gothic"/>
          <w:bCs/>
          <w:color w:val="000000"/>
          <w:sz w:val="22"/>
          <w:szCs w:val="22"/>
          <w:lang w:val="en-GB"/>
        </w:rPr>
      </w:pPr>
      <w:r w:rsidRPr="0069163A">
        <w:rPr>
          <w:rFonts w:ascii="Century Gothic" w:eastAsia="Century Gothic" w:hAnsi="Century Gothic" w:cs="Century Gothic"/>
          <w:color w:val="000000"/>
          <w:sz w:val="22"/>
          <w:lang w:val="en-GB"/>
        </w:rPr>
        <w:t>In the event that resolution No. [5] of this Extraordinary General Meeting comes into effect, Par. 10 of the Company’s Articles of Association shall have the wording set out therein.</w:t>
      </w:r>
    </w:p>
    <w:p w:rsidR="000952C5" w:rsidRPr="0069163A" w:rsidRDefault="000952C5" w:rsidP="000952C5">
      <w:pPr>
        <w:pStyle w:val="Akapitzlist"/>
        <w:tabs>
          <w:tab w:val="left" w:pos="480"/>
        </w:tabs>
        <w:spacing w:before="120" w:after="120"/>
        <w:ind w:left="360"/>
        <w:jc w:val="center"/>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Article 3</w:t>
      </w:r>
    </w:p>
    <w:p w:rsidR="00A146EA" w:rsidRPr="0069163A" w:rsidRDefault="00A146EA" w:rsidP="000952C5">
      <w:pPr>
        <w:tabs>
          <w:tab w:val="left" w:pos="480"/>
        </w:tabs>
        <w:spacing w:before="120" w:after="120"/>
        <w:ind w:left="36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color w:val="000000"/>
          <w:sz w:val="22"/>
          <w:lang w:val="en-GB"/>
        </w:rPr>
        <w:t xml:space="preserve">The Extraordinary General Meeting resolves to amend the Company’s Articles of Association by repealing Par. 11 and Par. 14 of the Articles of Association. </w:t>
      </w:r>
    </w:p>
    <w:p w:rsidR="00233CD6" w:rsidRPr="0069163A" w:rsidRDefault="00A146EA" w:rsidP="00A146EA">
      <w:pPr>
        <w:tabs>
          <w:tab w:val="left" w:pos="480"/>
        </w:tabs>
        <w:spacing w:before="120" w:after="120"/>
        <w:ind w:left="360"/>
        <w:jc w:val="center"/>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Article 4</w:t>
      </w:r>
    </w:p>
    <w:p w:rsidR="001B1A57" w:rsidRPr="0069163A" w:rsidRDefault="001B1A57" w:rsidP="001B1A57">
      <w:pPr>
        <w:tabs>
          <w:tab w:val="left" w:pos="480"/>
        </w:tabs>
        <w:spacing w:before="120" w:after="120"/>
        <w:ind w:left="36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szCs w:val="22"/>
          <w:lang w:val="en-GB"/>
        </w:rPr>
        <w:t xml:space="preserve">The Management Board is given authority to perform all actions related to the conversion of the 3,740,000 </w:t>
      </w:r>
      <w:r w:rsidRPr="0069163A">
        <w:rPr>
          <w:rFonts w:ascii="Century Gothic" w:eastAsia="Century Gothic" w:hAnsi="Century Gothic" w:cs="Century Gothic"/>
          <w:sz w:val="22"/>
          <w:lang w:val="en-GB"/>
        </w:rPr>
        <w:t>(three million, seven hundred and forty thousand) Series A registered shares into ordinary bearer shares, as provided for herein, as well as other actions related to the performance of this Resolution</w:t>
      </w:r>
      <w:r w:rsidRPr="0069163A">
        <w:rPr>
          <w:rFonts w:ascii="Century Gothic" w:eastAsia="Century Gothic" w:hAnsi="Century Gothic" w:cs="Century Gothic"/>
          <w:color w:val="000000"/>
          <w:sz w:val="22"/>
          <w:szCs w:val="22"/>
          <w:lang w:val="en-GB"/>
        </w:rPr>
        <w:t>.</w:t>
      </w:r>
    </w:p>
    <w:p w:rsidR="00FE061C" w:rsidRPr="0069163A" w:rsidRDefault="00FE061C" w:rsidP="008E6A83">
      <w:pPr>
        <w:tabs>
          <w:tab w:val="left" w:pos="480"/>
        </w:tabs>
        <w:spacing w:before="120" w:after="120"/>
        <w:ind w:left="360"/>
        <w:jc w:val="center"/>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Article 5</w:t>
      </w:r>
    </w:p>
    <w:p w:rsidR="008645E4" w:rsidRPr="0069163A" w:rsidRDefault="00E73F28" w:rsidP="000952C5">
      <w:pPr>
        <w:tabs>
          <w:tab w:val="left" w:pos="480"/>
        </w:tabs>
        <w:spacing w:before="120" w:after="120"/>
        <w:ind w:left="36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This Resolution shall take effect upon the coming into effect of resolution No. [3] of this Extraordinary General Meeting.</w:t>
      </w:r>
    </w:p>
    <w:p w:rsidR="00A2075A" w:rsidRPr="0069163A" w:rsidRDefault="00A2075A" w:rsidP="00A2075A">
      <w:pPr>
        <w:tabs>
          <w:tab w:val="left" w:pos="480"/>
        </w:tabs>
        <w:spacing w:before="120" w:after="120"/>
        <w:ind w:left="360"/>
        <w:jc w:val="both"/>
        <w:outlineLvl w:val="0"/>
        <w:rPr>
          <w:rFonts w:ascii="Century Gothic" w:eastAsia="Century Gothic" w:hAnsi="Century Gothic" w:cs="Century Gothic"/>
          <w:sz w:val="22"/>
          <w:szCs w:val="22"/>
          <w:lang w:val="en-GB"/>
        </w:rPr>
      </w:pPr>
    </w:p>
    <w:p w:rsidR="0001407F" w:rsidRPr="0069163A" w:rsidRDefault="0001407F" w:rsidP="00A2075A">
      <w:pPr>
        <w:tabs>
          <w:tab w:val="left" w:pos="480"/>
        </w:tabs>
        <w:spacing w:before="120" w:after="120"/>
        <w:ind w:left="360"/>
        <w:jc w:val="both"/>
        <w:outlineLvl w:val="0"/>
        <w:rPr>
          <w:rFonts w:ascii="Century Gothic" w:eastAsia="Century Gothic" w:hAnsi="Century Gothic" w:cs="Century Gothic"/>
          <w:sz w:val="22"/>
          <w:szCs w:val="22"/>
          <w:lang w:val="en-GB"/>
        </w:rPr>
      </w:pPr>
    </w:p>
    <w:p w:rsidR="00A2075A" w:rsidRPr="0069163A" w:rsidRDefault="00A2075A" w:rsidP="00A2075A">
      <w:pPr>
        <w:tabs>
          <w:tab w:val="left" w:pos="480"/>
        </w:tabs>
        <w:spacing w:before="120" w:after="120"/>
        <w:ind w:left="360"/>
        <w:jc w:val="both"/>
        <w:outlineLvl w:val="0"/>
        <w:rPr>
          <w:rFonts w:ascii="Century Gothic" w:eastAsia="Century Gothic" w:hAnsi="Century Gothic" w:cs="Century Gothic"/>
          <w:sz w:val="22"/>
          <w:szCs w:val="22"/>
          <w:u w:val="single"/>
          <w:lang w:val="en-GB"/>
        </w:rPr>
      </w:pPr>
      <w:r w:rsidRPr="0069163A">
        <w:rPr>
          <w:rFonts w:ascii="Century Gothic" w:eastAsia="Century Gothic" w:hAnsi="Century Gothic" w:cs="Century Gothic"/>
          <w:sz w:val="22"/>
          <w:u w:val="single"/>
          <w:lang w:val="en-GB"/>
        </w:rPr>
        <w:t>Grounds</w:t>
      </w:r>
    </w:p>
    <w:p w:rsidR="00621927" w:rsidRPr="0069163A" w:rsidRDefault="00A2075A" w:rsidP="00621927">
      <w:pPr>
        <w:tabs>
          <w:tab w:val="left" w:pos="480"/>
        </w:tabs>
        <w:spacing w:before="120" w:after="120"/>
        <w:ind w:left="36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 xml:space="preserve">The conversion of the registered preference shares in the Company into ordinary bearer shares under the resolution and the resulting amendment to the Company’s Articles of Association follow from the arrangement proposals which the Company intends to submit in the course of the insolvency proceedings pending with respect to it, and the draft restructuring agreement which the Company intends to conclude with its creditors. For more details on the Company’s arrangement proposals and the draft restructuring agreement, see Current Report No. 24/2013 of September 3rd 2013 concerning delivery by the Company of a draft restructuring agreement and arrangement proposals to its selected creditors, or visit the 'Restrukturyzacja' section of the Company’s website at </w:t>
      </w:r>
      <w:hyperlink r:id="rId13" w:history="1">
        <w:r w:rsidRPr="0069163A">
          <w:rPr>
            <w:rStyle w:val="Hipercze"/>
            <w:rFonts w:ascii="Century Gothic" w:eastAsia="Century Gothic" w:hAnsi="Century Gothic" w:cs="Century Gothic"/>
            <w:sz w:val="22"/>
            <w:lang w:val="en-GB"/>
          </w:rPr>
          <w:t>www.pbg-sa.pl</w:t>
        </w:r>
      </w:hyperlink>
      <w:r w:rsidRPr="0069163A">
        <w:rPr>
          <w:rFonts w:ascii="Century Gothic" w:eastAsia="Century Gothic" w:hAnsi="Century Gothic" w:cs="Century Gothic"/>
          <w:sz w:val="22"/>
          <w:lang w:val="en-GB"/>
        </w:rPr>
        <w:t>.</w:t>
      </w:r>
    </w:p>
    <w:p w:rsidR="00A2075A" w:rsidRPr="0069163A" w:rsidRDefault="00A2075A" w:rsidP="00A2075A">
      <w:pPr>
        <w:tabs>
          <w:tab w:val="left" w:pos="480"/>
        </w:tabs>
        <w:spacing w:before="120" w:after="120"/>
        <w:ind w:left="360"/>
        <w:jc w:val="both"/>
        <w:outlineLvl w:val="0"/>
        <w:rPr>
          <w:rFonts w:ascii="Century Gothic" w:eastAsia="Century Gothic" w:hAnsi="Century Gothic" w:cs="Century Gothic"/>
          <w:sz w:val="22"/>
          <w:szCs w:val="22"/>
          <w:lang w:val="en-GB"/>
        </w:rPr>
      </w:pPr>
    </w:p>
    <w:p w:rsidR="008D38D9" w:rsidRPr="0069163A" w:rsidRDefault="008D38D9">
      <w:pPr>
        <w:rPr>
          <w:rFonts w:ascii="Century Gothic" w:eastAsia="Century Gothic" w:hAnsi="Century Gothic" w:cs="Century Gothic"/>
          <w:sz w:val="22"/>
          <w:szCs w:val="22"/>
          <w:lang w:val="en-GB"/>
        </w:rPr>
      </w:pPr>
      <w:r w:rsidRPr="0069163A">
        <w:rPr>
          <w:rFonts w:ascii="Century Gothic" w:eastAsia="Century Gothic" w:hAnsi="Century Gothic" w:cs="Century Gothic"/>
          <w:sz w:val="22"/>
          <w:szCs w:val="22"/>
          <w:lang w:val="en-GB"/>
        </w:rPr>
        <w:br w:type="page"/>
      </w:r>
    </w:p>
    <w:p w:rsidR="0001407F" w:rsidRPr="0069163A" w:rsidRDefault="0001407F" w:rsidP="0001407F">
      <w:pPr>
        <w:spacing w:before="120" w:after="120"/>
        <w:rPr>
          <w:rFonts w:ascii="Century Gothic" w:eastAsia="Century Gothic" w:hAnsi="Century Gothic" w:cs="Century Gothic"/>
          <w:b/>
          <w:smallCaps/>
          <w:sz w:val="22"/>
          <w:szCs w:val="22"/>
          <w:lang w:val="en-GB"/>
        </w:rPr>
      </w:pPr>
      <w:r w:rsidRPr="0069163A">
        <w:rPr>
          <w:rFonts w:ascii="Century Gothic" w:eastAsia="Century Gothic" w:hAnsi="Century Gothic" w:cs="Century Gothic"/>
          <w:b/>
          <w:smallCaps/>
          <w:sz w:val="22"/>
          <w:lang w:val="en-GB"/>
        </w:rPr>
        <w:lastRenderedPageBreak/>
        <w:t>(re: item 8 of the agenda)</w:t>
      </w:r>
    </w:p>
    <w:p w:rsidR="007C59B0" w:rsidRPr="0069163A" w:rsidRDefault="007C59B0" w:rsidP="007C59B0">
      <w:pPr>
        <w:tabs>
          <w:tab w:val="left" w:pos="480"/>
        </w:tabs>
        <w:spacing w:after="120"/>
        <w:ind w:left="357"/>
        <w:jc w:val="center"/>
        <w:outlineLvl w:val="0"/>
        <w:rPr>
          <w:rFonts w:ascii="Century Gothic" w:eastAsia="Century Gothic" w:hAnsi="Century Gothic" w:cs="Century Gothic"/>
          <w:b/>
          <w:sz w:val="22"/>
          <w:szCs w:val="22"/>
          <w:lang w:val="en-GB"/>
        </w:rPr>
      </w:pPr>
    </w:p>
    <w:p w:rsidR="008645E4" w:rsidRPr="0069163A" w:rsidRDefault="008645E4" w:rsidP="000E1A1E">
      <w:pPr>
        <w:pStyle w:val="Akapitzlist"/>
        <w:spacing w:before="120" w:after="120"/>
        <w:ind w:left="0"/>
        <w:jc w:val="center"/>
        <w:rPr>
          <w:rFonts w:ascii="Century Gothic" w:eastAsia="Century Gothic" w:hAnsi="Century Gothic" w:cs="Century Gothic"/>
          <w:b/>
          <w:smallCaps/>
          <w:sz w:val="22"/>
          <w:szCs w:val="22"/>
          <w:lang w:val="en-GB"/>
        </w:rPr>
      </w:pPr>
      <w:r w:rsidRPr="0069163A">
        <w:rPr>
          <w:rFonts w:ascii="Century Gothic" w:eastAsia="Century Gothic" w:hAnsi="Century Gothic" w:cs="Century Gothic"/>
          <w:b/>
          <w:smallCaps/>
          <w:sz w:val="22"/>
          <w:lang w:val="en-GB"/>
        </w:rPr>
        <w:t xml:space="preserve">Resolution No. [5] </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of the Extraordinary General Meeting</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 xml:space="preserve"> of PBG Spółka Akcyjna w upadłości układowej (in company voluntary arrangement)</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of Wysogotowo near</w:t>
      </w:r>
      <w:r w:rsidR="0069163A" w:rsidRPr="0069163A">
        <w:rPr>
          <w:rFonts w:ascii="Century Gothic" w:eastAsia="Century Gothic" w:hAnsi="Century Gothic" w:cs="Century Gothic"/>
          <w:b/>
          <w:smallCaps/>
          <w:sz w:val="22"/>
          <w:lang w:val="en-GB"/>
        </w:rPr>
        <w:t xml:space="preserve"> </w:t>
      </w:r>
      <w:r w:rsidRPr="0069163A">
        <w:rPr>
          <w:rFonts w:ascii="Century Gothic" w:eastAsia="Century Gothic" w:hAnsi="Century Gothic" w:cs="Century Gothic"/>
          <w:b/>
          <w:smallCaps/>
          <w:sz w:val="22"/>
          <w:lang w:val="en-GB"/>
        </w:rPr>
        <w:t xml:space="preserve">Poznań, </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dated September 30th 2013,</w:t>
      </w:r>
    </w:p>
    <w:p w:rsidR="008645E4" w:rsidRPr="0069163A" w:rsidRDefault="008645E4" w:rsidP="008645E4">
      <w:pPr>
        <w:pStyle w:val="Akapitzlist"/>
        <w:spacing w:before="120" w:after="120"/>
        <w:ind w:left="360"/>
        <w:rPr>
          <w:rFonts w:ascii="Century Gothic" w:eastAsia="Century Gothic" w:hAnsi="Century Gothic" w:cs="Century Gothic"/>
          <w:i/>
          <w:sz w:val="22"/>
          <w:szCs w:val="22"/>
          <w:lang w:val="en-GB"/>
        </w:rPr>
      </w:pPr>
    </w:p>
    <w:p w:rsidR="008645E4" w:rsidRPr="0069163A" w:rsidRDefault="008645E4" w:rsidP="008645E4">
      <w:pPr>
        <w:spacing w:before="120" w:after="120"/>
        <w:jc w:val="center"/>
        <w:rPr>
          <w:rFonts w:ascii="Century Gothic" w:eastAsia="Century Gothic" w:hAnsi="Century Gothic" w:cs="Century Gothic"/>
          <w:bCs/>
          <w:i/>
          <w:color w:val="000000"/>
          <w:sz w:val="22"/>
          <w:szCs w:val="22"/>
          <w:lang w:val="en-GB"/>
        </w:rPr>
      </w:pPr>
      <w:r w:rsidRPr="0069163A">
        <w:rPr>
          <w:rFonts w:ascii="Century Gothic" w:eastAsia="Century Gothic" w:hAnsi="Century Gothic" w:cs="Century Gothic"/>
          <w:i/>
          <w:color w:val="000000"/>
          <w:sz w:val="22"/>
          <w:lang w:val="en-GB"/>
        </w:rPr>
        <w:t>concerning increase of the Company’s share capital with the pre-emptive rights of the existing shareholders waived and amendment to the Company’s Articles of Association</w:t>
      </w:r>
    </w:p>
    <w:p w:rsidR="008645E4" w:rsidRPr="0069163A" w:rsidRDefault="008645E4" w:rsidP="00E93D1D">
      <w:pPr>
        <w:keepNext/>
        <w:spacing w:before="120" w:after="120"/>
        <w:jc w:val="center"/>
        <w:rPr>
          <w:rFonts w:ascii="Century Gothic" w:eastAsia="Century Gothic" w:hAnsi="Century Gothic" w:cs="Century Gothic"/>
          <w:sz w:val="22"/>
          <w:szCs w:val="22"/>
          <w:lang w:val="en-GB"/>
        </w:rPr>
      </w:pPr>
    </w:p>
    <w:p w:rsidR="00D4071B" w:rsidRPr="0069163A" w:rsidRDefault="00D4071B" w:rsidP="00E93D1D">
      <w:pPr>
        <w:keepNext/>
        <w:spacing w:before="120" w:after="120"/>
        <w:jc w:val="center"/>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sz w:val="22"/>
          <w:lang w:val="en-GB"/>
        </w:rPr>
        <w:t>Article 1</w:t>
      </w:r>
    </w:p>
    <w:p w:rsidR="00D4071B" w:rsidRPr="0069163A" w:rsidRDefault="00716780" w:rsidP="00E93D1D">
      <w:pPr>
        <w:tabs>
          <w:tab w:val="left" w:pos="480"/>
        </w:tabs>
        <w:spacing w:before="120" w:after="12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color w:val="000000"/>
          <w:sz w:val="22"/>
          <w:szCs w:val="22"/>
          <w:lang w:val="en-GB"/>
        </w:rPr>
        <w:t>Pursuant to Art. 430, Art. 431 and Art. 432 of the Polish Commercial Companies Code (</w:t>
      </w:r>
      <w:r w:rsidR="0069163A" w:rsidRPr="0069163A">
        <w:rPr>
          <w:rFonts w:ascii="Century Gothic" w:eastAsia="Century Gothic" w:hAnsi="Century Gothic" w:cs="Century Gothic"/>
          <w:color w:val="000000"/>
          <w:sz w:val="22"/>
          <w:szCs w:val="22"/>
          <w:lang w:val="en-GB"/>
        </w:rPr>
        <w:t>the</w:t>
      </w:r>
      <w:r w:rsidR="0069163A" w:rsidRPr="0069163A">
        <w:rPr>
          <w:rFonts w:ascii="Century Gothic" w:eastAsia="Century Gothic" w:hAnsi="Century Gothic" w:cs="Century Gothic"/>
          <w:b/>
          <w:color w:val="000000"/>
          <w:sz w:val="22"/>
          <w:szCs w:val="22"/>
          <w:lang w:val="en-GB"/>
        </w:rPr>
        <w:t xml:space="preserve"> “Commercial</w:t>
      </w:r>
      <w:r w:rsidR="00F11A73" w:rsidRPr="0069163A">
        <w:rPr>
          <w:rFonts w:ascii="Century Gothic" w:eastAsia="Century Gothic" w:hAnsi="Century Gothic" w:cs="Century Gothic"/>
          <w:b/>
          <w:color w:val="000000"/>
          <w:sz w:val="22"/>
          <w:szCs w:val="22"/>
          <w:lang w:val="en-GB"/>
        </w:rPr>
        <w:t xml:space="preserve"> Companies Code</w:t>
      </w:r>
      <w:r w:rsidR="009E4281" w:rsidRPr="0069163A">
        <w:rPr>
          <w:rFonts w:ascii="Century Gothic" w:eastAsia="Century Gothic" w:hAnsi="Century Gothic" w:cs="Century Gothic"/>
          <w:color w:val="000000"/>
          <w:sz w:val="22"/>
          <w:szCs w:val="22"/>
          <w:lang w:val="en-GB"/>
        </w:rPr>
        <w:t xml:space="preserve">”), the Extraordinary General Meeting of </w:t>
      </w:r>
      <w:r w:rsidRPr="0069163A">
        <w:rPr>
          <w:rFonts w:ascii="Century Gothic" w:eastAsia="Century Gothic" w:hAnsi="Century Gothic" w:cs="Century Gothic"/>
          <w:sz w:val="22"/>
          <w:lang w:val="en-GB"/>
        </w:rPr>
        <w:t>PBG S.A. w upadłości układowej (in company voluntary arrangement) (the “</w:t>
      </w:r>
      <w:r w:rsidRPr="0069163A">
        <w:rPr>
          <w:rFonts w:ascii="Century Gothic" w:eastAsia="Century Gothic" w:hAnsi="Century Gothic" w:cs="Century Gothic"/>
          <w:b/>
          <w:sz w:val="22"/>
          <w:szCs w:val="22"/>
          <w:lang w:val="en-GB"/>
        </w:rPr>
        <w:t>Company</w:t>
      </w:r>
      <w:r w:rsidRPr="0069163A">
        <w:rPr>
          <w:rFonts w:ascii="Century Gothic" w:eastAsia="Century Gothic" w:hAnsi="Century Gothic" w:cs="Century Gothic"/>
          <w:sz w:val="22"/>
          <w:lang w:val="en-GB"/>
        </w:rPr>
        <w:t>”)</w:t>
      </w:r>
      <w:r w:rsidR="00D4071B" w:rsidRPr="0069163A">
        <w:rPr>
          <w:rFonts w:ascii="Century Gothic" w:eastAsia="Century Gothic" w:hAnsi="Century Gothic" w:cs="Century Gothic"/>
          <w:color w:val="000000"/>
          <w:sz w:val="22"/>
          <w:szCs w:val="22"/>
          <w:lang w:val="en-GB"/>
        </w:rPr>
        <w:t xml:space="preserve"> hereby resolves as follows:</w:t>
      </w:r>
    </w:p>
    <w:p w:rsidR="00D4071B" w:rsidRPr="0069163A" w:rsidRDefault="00716780" w:rsidP="000952C5">
      <w:pPr>
        <w:numPr>
          <w:ilvl w:val="0"/>
          <w:numId w:val="17"/>
        </w:numPr>
        <w:tabs>
          <w:tab w:val="left" w:pos="480"/>
        </w:tabs>
        <w:spacing w:before="120" w:after="12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szCs w:val="22"/>
          <w:lang w:val="en-GB"/>
        </w:rPr>
        <w:t xml:space="preserve">The Company’s </w:t>
      </w:r>
      <w:r w:rsidRPr="0069163A">
        <w:rPr>
          <w:rFonts w:ascii="Century Gothic" w:eastAsia="Century Gothic" w:hAnsi="Century Gothic" w:cs="Century Gothic"/>
          <w:sz w:val="22"/>
          <w:lang w:val="en-GB"/>
        </w:rPr>
        <w:t xml:space="preserve">share capital shall be increased by PLN 3,287,860.00 (three million, two hundred and eighty-seven thousand, eight hundred and sixty złoty) through the issue of </w:t>
      </w:r>
      <w:r w:rsidR="000952C5" w:rsidRPr="0069163A">
        <w:rPr>
          <w:rFonts w:ascii="Century Gothic" w:eastAsia="Century Gothic" w:hAnsi="Century Gothic" w:cs="Century Gothic"/>
          <w:color w:val="000000"/>
          <w:sz w:val="22"/>
          <w:szCs w:val="22"/>
          <w:lang w:val="en-GB"/>
        </w:rPr>
        <w:t>164,393,000</w:t>
      </w:r>
      <w:r w:rsidRPr="0069163A">
        <w:rPr>
          <w:rFonts w:ascii="Century Gothic" w:eastAsia="Century Gothic" w:hAnsi="Century Gothic" w:cs="Century Gothic"/>
          <w:sz w:val="22"/>
          <w:lang w:val="en-GB"/>
        </w:rPr>
        <w:t xml:space="preserve"> (</w:t>
      </w:r>
      <w:r w:rsidR="000952C5" w:rsidRPr="0069163A">
        <w:rPr>
          <w:rFonts w:ascii="Century Gothic" w:eastAsia="Century Gothic" w:hAnsi="Century Gothic" w:cs="Century Gothic"/>
          <w:color w:val="000000"/>
          <w:sz w:val="22"/>
          <w:szCs w:val="22"/>
          <w:lang w:val="en-GB"/>
        </w:rPr>
        <w:t>one hundred and sixty-four million, three hundred and ninety-three thousand</w:t>
      </w:r>
      <w:r w:rsidRPr="0069163A">
        <w:rPr>
          <w:rFonts w:ascii="Century Gothic" w:eastAsia="Century Gothic" w:hAnsi="Century Gothic" w:cs="Century Gothic"/>
          <w:sz w:val="22"/>
          <w:lang w:val="en-GB"/>
        </w:rPr>
        <w:t xml:space="preserve">) Series I ordinary </w:t>
      </w:r>
      <w:r w:rsidR="00D4071B" w:rsidRPr="0069163A">
        <w:rPr>
          <w:rFonts w:ascii="Century Gothic" w:eastAsia="Century Gothic" w:hAnsi="Century Gothic" w:cs="Century Gothic"/>
          <w:color w:val="000000"/>
          <w:sz w:val="22"/>
          <w:szCs w:val="22"/>
          <w:lang w:val="en-GB"/>
        </w:rPr>
        <w:t>bearer shares with a par value of PLN 0.02 (two grosz) per share (“</w:t>
      </w:r>
      <w:r w:rsidR="00546F12" w:rsidRPr="0069163A">
        <w:rPr>
          <w:rFonts w:ascii="Century Gothic" w:eastAsia="Century Gothic" w:hAnsi="Century Gothic" w:cs="Century Gothic"/>
          <w:b/>
          <w:color w:val="000000"/>
          <w:sz w:val="22"/>
          <w:szCs w:val="22"/>
          <w:lang w:val="en-GB"/>
        </w:rPr>
        <w:t>Series I Shares</w:t>
      </w:r>
      <w:r w:rsidR="00D4071B" w:rsidRPr="0069163A">
        <w:rPr>
          <w:rFonts w:ascii="Century Gothic" w:eastAsia="Century Gothic" w:hAnsi="Century Gothic" w:cs="Century Gothic"/>
          <w:color w:val="000000"/>
          <w:sz w:val="22"/>
          <w:szCs w:val="22"/>
          <w:lang w:val="en-GB"/>
        </w:rPr>
        <w:t>”).</w:t>
      </w:r>
    </w:p>
    <w:p w:rsidR="00716780" w:rsidRPr="0069163A" w:rsidRDefault="00716780" w:rsidP="000E29A4">
      <w:pPr>
        <w:numPr>
          <w:ilvl w:val="0"/>
          <w:numId w:val="17"/>
        </w:numPr>
        <w:tabs>
          <w:tab w:val="left" w:pos="480"/>
        </w:tabs>
        <w:spacing w:before="120" w:after="12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Series I Shares shall be subscribed in a private placement, within the meaning of Art. 431.2.1) of the Commercial Companies Code, addressed to the Company founder Mr Jerzy Wiśniewski (the “</w:t>
      </w:r>
      <w:r w:rsidRPr="0069163A">
        <w:rPr>
          <w:rFonts w:ascii="Century Gothic" w:eastAsia="Century Gothic" w:hAnsi="Century Gothic" w:cs="Century Gothic"/>
          <w:b/>
          <w:sz w:val="22"/>
          <w:szCs w:val="22"/>
          <w:lang w:val="en-GB"/>
        </w:rPr>
        <w:t>Eligible Person</w:t>
      </w:r>
      <w:r w:rsidRPr="0069163A">
        <w:rPr>
          <w:rFonts w:ascii="Century Gothic" w:eastAsia="Century Gothic" w:hAnsi="Century Gothic" w:cs="Century Gothic"/>
          <w:sz w:val="22"/>
          <w:lang w:val="en-GB"/>
        </w:rPr>
        <w:t>”). The agreement on the subscription of Series I Shares shall be executed with the Eligible Person within 14 (fourteen) days of the effective date of this Resolution.</w:t>
      </w:r>
      <w:r w:rsidR="0069163A" w:rsidRPr="0069163A">
        <w:rPr>
          <w:rFonts w:ascii="Century Gothic" w:eastAsia="Century Gothic" w:hAnsi="Century Gothic" w:cs="Century Gothic"/>
          <w:sz w:val="22"/>
          <w:lang w:val="en-GB"/>
        </w:rPr>
        <w:t xml:space="preserve"> </w:t>
      </w:r>
    </w:p>
    <w:p w:rsidR="00D4071B" w:rsidRPr="0069163A" w:rsidRDefault="00D4071B" w:rsidP="00E93D1D">
      <w:pPr>
        <w:spacing w:before="120" w:after="120"/>
        <w:jc w:val="center"/>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sz w:val="22"/>
          <w:lang w:val="en-GB"/>
        </w:rPr>
        <w:t>Article 2</w:t>
      </w:r>
    </w:p>
    <w:p w:rsidR="00D4071B" w:rsidRPr="0069163A" w:rsidRDefault="00D4071B" w:rsidP="000E29A4">
      <w:pPr>
        <w:numPr>
          <w:ilvl w:val="0"/>
          <w:numId w:val="18"/>
        </w:numPr>
        <w:tabs>
          <w:tab w:val="left" w:pos="480"/>
        </w:tabs>
        <w:spacing w:before="120" w:after="120"/>
        <w:ind w:left="357" w:hanging="357"/>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issue price per Series I Share shall be PLN 0.02 (two grosz).</w:t>
      </w:r>
    </w:p>
    <w:p w:rsidR="00D4071B" w:rsidRPr="0069163A" w:rsidRDefault="00546F12" w:rsidP="000E29A4">
      <w:pPr>
        <w:numPr>
          <w:ilvl w:val="0"/>
          <w:numId w:val="18"/>
        </w:numPr>
        <w:tabs>
          <w:tab w:val="left" w:pos="480"/>
        </w:tabs>
        <w:spacing w:before="120" w:after="120"/>
        <w:ind w:left="357" w:hanging="357"/>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szCs w:val="22"/>
          <w:lang w:val="en-GB"/>
        </w:rPr>
        <w:t xml:space="preserve">The Series I Shares shall be fully paid up in cash by the </w:t>
      </w:r>
      <w:r w:rsidRPr="0069163A">
        <w:rPr>
          <w:rFonts w:ascii="Century Gothic" w:eastAsia="Century Gothic" w:hAnsi="Century Gothic" w:cs="Century Gothic"/>
          <w:sz w:val="22"/>
          <w:lang w:val="en-GB"/>
        </w:rPr>
        <w:t>Eligible Person, subject to Art. 2.3 below</w:t>
      </w:r>
      <w:r w:rsidR="00D4071B" w:rsidRPr="0069163A">
        <w:rPr>
          <w:rFonts w:ascii="Century Gothic" w:eastAsia="Century Gothic" w:hAnsi="Century Gothic" w:cs="Century Gothic"/>
          <w:bCs/>
          <w:color w:val="000000"/>
          <w:sz w:val="22"/>
          <w:szCs w:val="22"/>
          <w:lang w:val="en-GB"/>
        </w:rPr>
        <w:t xml:space="preserve">. </w:t>
      </w:r>
    </w:p>
    <w:p w:rsidR="0001145A" w:rsidRPr="0069163A" w:rsidRDefault="0001145A" w:rsidP="000E29A4">
      <w:pPr>
        <w:numPr>
          <w:ilvl w:val="0"/>
          <w:numId w:val="18"/>
        </w:numPr>
        <w:tabs>
          <w:tab w:val="left" w:pos="480"/>
        </w:tabs>
        <w:spacing w:before="120" w:after="120"/>
        <w:ind w:left="357" w:hanging="357"/>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 xml:space="preserve">The issue price of Series I Shares may only be paid through the set-off of all or a part of the Eligible Person’s cash claims towards the Company and entities covered by the arrangement to be concluded in the course of the insolvency proceedings pending with respect to the Company, provided that the set-off shall extend to all such claims, or any such claims that have not been set off shall be cancelled or the arrangement shall preclude the possibility of enforcing any claims which have not been set off, as provided for in this Art. 2.3, against the Company. </w:t>
      </w:r>
    </w:p>
    <w:p w:rsidR="00D4071B" w:rsidRPr="0069163A" w:rsidRDefault="00D4071B" w:rsidP="00E93D1D">
      <w:pPr>
        <w:spacing w:before="120" w:after="120"/>
        <w:jc w:val="center"/>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Article 3</w:t>
      </w:r>
    </w:p>
    <w:p w:rsidR="003378A4" w:rsidRPr="0069163A" w:rsidRDefault="00546F12" w:rsidP="000E29A4">
      <w:pPr>
        <w:numPr>
          <w:ilvl w:val="0"/>
          <w:numId w:val="20"/>
        </w:numPr>
        <w:tabs>
          <w:tab w:val="left" w:pos="480"/>
        </w:tabs>
        <w:spacing w:before="120" w:after="12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color w:val="000000"/>
          <w:sz w:val="22"/>
          <w:lang w:val="en-GB"/>
        </w:rPr>
        <w:t>The Series I Shares shall participate in dividend as of January 1st 2013, i.e. from the 2013 financial year.</w:t>
      </w:r>
    </w:p>
    <w:p w:rsidR="00D4071B" w:rsidRPr="0069163A" w:rsidRDefault="00546F12" w:rsidP="000E29A4">
      <w:pPr>
        <w:numPr>
          <w:ilvl w:val="0"/>
          <w:numId w:val="20"/>
        </w:numPr>
        <w:tabs>
          <w:tab w:val="left" w:pos="480"/>
        </w:tabs>
        <w:spacing w:before="120" w:after="12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Series I Shares shall be issued in book-entry form.</w:t>
      </w:r>
      <w:r w:rsidR="0069163A" w:rsidRPr="0069163A">
        <w:rPr>
          <w:rFonts w:ascii="Century Gothic" w:eastAsia="Century Gothic" w:hAnsi="Century Gothic" w:cs="Century Gothic"/>
          <w:color w:val="000000"/>
          <w:sz w:val="22"/>
          <w:lang w:val="en-GB"/>
        </w:rPr>
        <w:t xml:space="preserve"> </w:t>
      </w:r>
      <w:r w:rsidRPr="0069163A">
        <w:rPr>
          <w:rFonts w:ascii="Century Gothic" w:eastAsia="Century Gothic" w:hAnsi="Century Gothic" w:cs="Century Gothic"/>
          <w:color w:val="000000"/>
          <w:sz w:val="22"/>
          <w:lang w:val="en-GB"/>
        </w:rPr>
        <w:t xml:space="preserve">The Management Board is given authority to: (i) execute an agreement on registration of Series I Shares with the depository for securities operated by Krajowy Depozyt Papierów </w:t>
      </w:r>
      <w:r w:rsidRPr="0069163A">
        <w:rPr>
          <w:rFonts w:ascii="Century Gothic" w:eastAsia="Century Gothic" w:hAnsi="Century Gothic" w:cs="Century Gothic"/>
          <w:color w:val="000000"/>
          <w:sz w:val="22"/>
          <w:lang w:val="en-GB"/>
        </w:rPr>
        <w:lastRenderedPageBreak/>
        <w:t>Wartościowych S.A. (the “</w:t>
      </w:r>
      <w:r w:rsidR="00D4071B" w:rsidRPr="0069163A">
        <w:rPr>
          <w:rFonts w:ascii="Century Gothic" w:eastAsia="Century Gothic" w:hAnsi="Century Gothic" w:cs="Century Gothic"/>
          <w:b/>
          <w:color w:val="000000"/>
          <w:sz w:val="22"/>
          <w:szCs w:val="22"/>
          <w:lang w:val="en-GB"/>
        </w:rPr>
        <w:t>Polish NDS</w:t>
      </w:r>
      <w:r w:rsidRPr="0069163A">
        <w:rPr>
          <w:rFonts w:ascii="Century Gothic" w:eastAsia="Century Gothic" w:hAnsi="Century Gothic" w:cs="Century Gothic"/>
          <w:color w:val="000000"/>
          <w:sz w:val="22"/>
          <w:lang w:val="en-GB"/>
        </w:rPr>
        <w:t>”), (ii) perform all other actions related to the issue of Series I Shares in book-entry form and (iii) take all steps that may be required to have the Series I Shares admitted and introduced to trading on the regulated market operated by Giełda Papierów Wartościowych w Warszawie S.A. - the Warsaw Stock Exchange (the “</w:t>
      </w:r>
      <w:r w:rsidR="0001145A" w:rsidRPr="0069163A">
        <w:rPr>
          <w:rFonts w:ascii="Century Gothic" w:eastAsia="Century Gothic" w:hAnsi="Century Gothic" w:cs="Century Gothic"/>
          <w:b/>
          <w:color w:val="000000"/>
          <w:sz w:val="22"/>
          <w:szCs w:val="22"/>
          <w:lang w:val="en-GB"/>
        </w:rPr>
        <w:t>WSE</w:t>
      </w:r>
      <w:r w:rsidRPr="0069163A">
        <w:rPr>
          <w:rFonts w:ascii="Century Gothic" w:eastAsia="Century Gothic" w:hAnsi="Century Gothic" w:cs="Century Gothic"/>
          <w:color w:val="000000"/>
          <w:sz w:val="22"/>
          <w:lang w:val="en-GB"/>
        </w:rPr>
        <w:t>”).</w:t>
      </w:r>
    </w:p>
    <w:p w:rsidR="0001145A" w:rsidRPr="0069163A" w:rsidRDefault="0001145A" w:rsidP="000E29A4">
      <w:pPr>
        <w:numPr>
          <w:ilvl w:val="0"/>
          <w:numId w:val="20"/>
        </w:numPr>
        <w:tabs>
          <w:tab w:val="left" w:pos="480"/>
        </w:tabs>
        <w:spacing w:before="120" w:after="12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szCs w:val="22"/>
          <w:lang w:val="en-GB"/>
        </w:rPr>
        <w:t xml:space="preserve">The Management Board may </w:t>
      </w:r>
      <w:r w:rsidRPr="0069163A">
        <w:rPr>
          <w:rFonts w:ascii="Century Gothic" w:eastAsia="Century Gothic" w:hAnsi="Century Gothic" w:cs="Century Gothic"/>
          <w:sz w:val="22"/>
          <w:lang w:val="en-GB"/>
        </w:rPr>
        <w:t xml:space="preserve">engage an investment firm of its choice to </w:t>
      </w:r>
      <w:r w:rsidRPr="0069163A">
        <w:rPr>
          <w:rFonts w:ascii="Century Gothic" w:eastAsia="Century Gothic" w:hAnsi="Century Gothic" w:cs="Century Gothic"/>
          <w:color w:val="000000"/>
          <w:sz w:val="22"/>
          <w:szCs w:val="22"/>
          <w:lang w:val="en-GB"/>
        </w:rPr>
        <w:t>perform certain actions related to the registration of Series I Shares with the depository for securities operated by the Polish NDS, as well as their admission and introduction to trading on the WSE.</w:t>
      </w:r>
    </w:p>
    <w:p w:rsidR="00D4071B" w:rsidRPr="0069163A" w:rsidRDefault="003D56A8" w:rsidP="00E93D1D">
      <w:pPr>
        <w:keepNext/>
        <w:spacing w:before="120" w:after="120"/>
        <w:jc w:val="center"/>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Article 4</w:t>
      </w:r>
    </w:p>
    <w:p w:rsidR="00D4071B" w:rsidRPr="0069163A" w:rsidRDefault="00835AFF" w:rsidP="000E29A4">
      <w:pPr>
        <w:numPr>
          <w:ilvl w:val="0"/>
          <w:numId w:val="19"/>
        </w:numPr>
        <w:tabs>
          <w:tab w:val="left" w:pos="480"/>
        </w:tabs>
        <w:spacing w:before="120" w:after="12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 xml:space="preserve">In the Company’s interest, the existing shareholders’ pre-emptive rights with respect to Series </w:t>
      </w:r>
      <w:r w:rsidR="00182BAA" w:rsidRPr="0069163A">
        <w:rPr>
          <w:rFonts w:ascii="Century Gothic" w:eastAsia="Century Gothic" w:hAnsi="Century Gothic" w:cs="Century Gothic"/>
          <w:color w:val="000000"/>
          <w:sz w:val="22"/>
          <w:szCs w:val="22"/>
          <w:lang w:val="en-GB"/>
        </w:rPr>
        <w:t>I</w:t>
      </w:r>
      <w:r w:rsidRPr="0069163A">
        <w:rPr>
          <w:rFonts w:ascii="Century Gothic" w:eastAsia="Century Gothic" w:hAnsi="Century Gothic" w:cs="Century Gothic"/>
          <w:sz w:val="22"/>
          <w:lang w:val="en-GB"/>
        </w:rPr>
        <w:t xml:space="preserve"> Shares shall be waived.</w:t>
      </w:r>
      <w:r w:rsidR="0069163A" w:rsidRPr="0069163A">
        <w:rPr>
          <w:rFonts w:ascii="Century Gothic" w:eastAsia="Century Gothic" w:hAnsi="Century Gothic" w:cs="Century Gothic"/>
          <w:sz w:val="22"/>
          <w:lang w:val="en-GB"/>
        </w:rPr>
        <w:t xml:space="preserve"> </w:t>
      </w:r>
      <w:r w:rsidRPr="0069163A">
        <w:rPr>
          <w:rFonts w:ascii="Century Gothic" w:eastAsia="Century Gothic" w:hAnsi="Century Gothic" w:cs="Century Gothic"/>
          <w:sz w:val="22"/>
          <w:lang w:val="en-GB"/>
        </w:rPr>
        <w:t xml:space="preserve">The Extraordinary General Meeting approves the written opinion of the Management Board </w:t>
      </w:r>
      <w:r w:rsidR="00D4071B" w:rsidRPr="0069163A">
        <w:rPr>
          <w:rFonts w:ascii="Century Gothic" w:eastAsia="Century Gothic" w:hAnsi="Century Gothic" w:cs="Century Gothic"/>
          <w:color w:val="000000"/>
          <w:sz w:val="22"/>
          <w:szCs w:val="22"/>
          <w:lang w:val="en-GB"/>
        </w:rPr>
        <w:t xml:space="preserve">providing grounds </w:t>
      </w:r>
      <w:r w:rsidRPr="0069163A">
        <w:rPr>
          <w:rFonts w:ascii="Century Gothic" w:eastAsia="Century Gothic" w:hAnsi="Century Gothic" w:cs="Century Gothic"/>
          <w:sz w:val="22"/>
          <w:lang w:val="en-GB"/>
        </w:rPr>
        <w:t xml:space="preserve">for the disapplication of the pre-emptive rights and for the issue price of the Series </w:t>
      </w:r>
      <w:r w:rsidR="00182BAA" w:rsidRPr="0069163A">
        <w:rPr>
          <w:rFonts w:ascii="Century Gothic" w:eastAsia="Century Gothic" w:hAnsi="Century Gothic" w:cs="Century Gothic"/>
          <w:color w:val="000000"/>
          <w:sz w:val="22"/>
          <w:szCs w:val="22"/>
          <w:lang w:val="en-GB"/>
        </w:rPr>
        <w:t>I Shares, attached as appendix [1] to this Resolution</w:t>
      </w:r>
      <w:r w:rsidRPr="0069163A">
        <w:rPr>
          <w:rFonts w:ascii="Century Gothic" w:eastAsia="Century Gothic" w:hAnsi="Century Gothic" w:cs="Century Gothic"/>
          <w:sz w:val="22"/>
          <w:lang w:val="en-GB"/>
        </w:rPr>
        <w:t xml:space="preserve">. </w:t>
      </w:r>
    </w:p>
    <w:p w:rsidR="00D4071B" w:rsidRPr="0069163A" w:rsidRDefault="007548BE" w:rsidP="000E29A4">
      <w:pPr>
        <w:numPr>
          <w:ilvl w:val="0"/>
          <w:numId w:val="19"/>
        </w:numPr>
        <w:tabs>
          <w:tab w:val="left" w:pos="480"/>
        </w:tabs>
        <w:spacing w:before="120" w:after="120"/>
        <w:jc w:val="both"/>
        <w:outlineLvl w:val="0"/>
        <w:rPr>
          <w:rFonts w:ascii="Century Gothic" w:eastAsia="Century Gothic" w:hAnsi="Century Gothic" w:cs="Century Gothic"/>
          <w:bCs/>
          <w:color w:val="000000"/>
          <w:sz w:val="22"/>
          <w:szCs w:val="22"/>
          <w:lang w:val="en-GB"/>
        </w:rPr>
      </w:pPr>
      <w:r w:rsidRPr="0069163A">
        <w:rPr>
          <w:rFonts w:ascii="Century Gothic" w:eastAsia="Century Gothic" w:hAnsi="Century Gothic" w:cs="Century Gothic"/>
          <w:color w:val="000000"/>
          <w:sz w:val="22"/>
          <w:lang w:val="en-GB"/>
        </w:rPr>
        <w:t xml:space="preserve">The Management Board is hereby authorised to take all actions required in connection with the issue and delivery of Series I Shares to the Eligible Person. </w:t>
      </w:r>
    </w:p>
    <w:p w:rsidR="00E40EE0" w:rsidRPr="0069163A" w:rsidRDefault="00E40EE0" w:rsidP="00BA1896">
      <w:pPr>
        <w:pStyle w:val="Akapitzlist"/>
        <w:keepNext/>
        <w:spacing w:before="120" w:after="120"/>
        <w:ind w:left="0"/>
        <w:jc w:val="center"/>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Article 5</w:t>
      </w:r>
    </w:p>
    <w:p w:rsidR="00A8307D" w:rsidRPr="0069163A" w:rsidRDefault="00A8307D" w:rsidP="000E29A4">
      <w:pPr>
        <w:numPr>
          <w:ilvl w:val="0"/>
          <w:numId w:val="33"/>
        </w:numPr>
        <w:tabs>
          <w:tab w:val="left" w:pos="480"/>
        </w:tabs>
        <w:spacing w:before="120" w:after="120"/>
        <w:jc w:val="both"/>
        <w:outlineLvl w:val="0"/>
        <w:rPr>
          <w:rFonts w:ascii="Century Gothic" w:eastAsia="Century Gothic" w:hAnsi="Century Gothic" w:cs="Century Gothic"/>
          <w:bCs/>
          <w:color w:val="000000"/>
          <w:sz w:val="22"/>
          <w:szCs w:val="22"/>
          <w:lang w:val="en-GB"/>
        </w:rPr>
      </w:pPr>
      <w:r w:rsidRPr="0069163A">
        <w:rPr>
          <w:rFonts w:ascii="Century Gothic" w:eastAsia="Century Gothic" w:hAnsi="Century Gothic" w:cs="Century Gothic"/>
          <w:color w:val="000000"/>
          <w:sz w:val="22"/>
          <w:lang w:val="en-GB"/>
        </w:rPr>
        <w:t>In connection with the share capital increase hereunder, the Extraordinary General Meeting of the Company resolves to amend Par. 9.1, Par. 9.2 and Par. 10 of the Company’s Articles of Association, which shall now read as follows:</w:t>
      </w:r>
    </w:p>
    <w:p w:rsidR="00A8776D" w:rsidRPr="0069163A" w:rsidRDefault="00A8776D" w:rsidP="00A8776D">
      <w:pPr>
        <w:pStyle w:val="Akapitzlist"/>
        <w:shd w:val="clear" w:color="auto" w:fill="FFFFFF"/>
        <w:spacing w:before="120" w:after="120"/>
        <w:ind w:left="360"/>
        <w:jc w:val="center"/>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“Par. 9</w:t>
      </w:r>
    </w:p>
    <w:p w:rsidR="00A8776D" w:rsidRPr="0069163A" w:rsidRDefault="00A8776D" w:rsidP="000E29A4">
      <w:pPr>
        <w:pStyle w:val="Akapitzlist"/>
        <w:numPr>
          <w:ilvl w:val="0"/>
          <w:numId w:val="34"/>
        </w:numPr>
        <w:shd w:val="clear" w:color="auto" w:fill="FFFFFF"/>
        <w:spacing w:before="120" w:after="120"/>
        <w:jc w:val="both"/>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szCs w:val="22"/>
          <w:lang w:val="en-GB"/>
        </w:rPr>
        <w:t xml:space="preserve">The share capital of the Company is no less than PLN 14,295,000.00 (fourteen million, two hundred and ninety-five thousand złoty) and is divided into 5,700,000 (five million and seven hundred thousand) Series A shares, 1,500,000 (one million and five hundred thousand) Series B shares, 3,000,000 (three million) Series C shares, 330,000 (three hundred and thirty thousand) Series D shares, 1,500,000 (one million and five hundred thousand) Series E shares, 1,400,000 (one million and four hundred thousand) Series F shares, 865,000 (eight hundred and sixty-five thousand) Series G shares, no less than 536,062,000 (five hundred and thirty-six million, sixty-two thousand) Series H shares, and </w:t>
      </w:r>
      <w:r w:rsidR="000952C5" w:rsidRPr="0069163A">
        <w:rPr>
          <w:rFonts w:ascii="Century Gothic" w:eastAsia="Century Gothic" w:hAnsi="Century Gothic" w:cs="Century Gothic"/>
          <w:i/>
          <w:color w:val="000000"/>
          <w:sz w:val="22"/>
          <w:szCs w:val="22"/>
          <w:lang w:val="en-GB"/>
        </w:rPr>
        <w:t>164,393,000</w:t>
      </w:r>
      <w:r w:rsidRPr="0069163A">
        <w:rPr>
          <w:rFonts w:ascii="Century Gothic" w:eastAsia="Century Gothic" w:hAnsi="Century Gothic" w:cs="Century Gothic"/>
          <w:sz w:val="22"/>
          <w:lang w:val="en-GB"/>
        </w:rPr>
        <w:t xml:space="preserve"> (</w:t>
      </w:r>
      <w:r w:rsidR="000952C5" w:rsidRPr="0069163A">
        <w:rPr>
          <w:rFonts w:ascii="Century Gothic" w:eastAsia="Century Gothic" w:hAnsi="Century Gothic" w:cs="Century Gothic"/>
          <w:i/>
          <w:color w:val="000000"/>
          <w:sz w:val="22"/>
          <w:szCs w:val="22"/>
          <w:lang w:val="en-GB"/>
        </w:rPr>
        <w:t>one hundred and sixty-four million, three hundred and ninety-three thousand</w:t>
      </w:r>
      <w:r w:rsidRPr="0069163A">
        <w:rPr>
          <w:rFonts w:ascii="Century Gothic" w:eastAsia="Century Gothic" w:hAnsi="Century Gothic" w:cs="Century Gothic"/>
          <w:sz w:val="22"/>
          <w:lang w:val="en-GB"/>
        </w:rPr>
        <w:t xml:space="preserve">) </w:t>
      </w:r>
      <w:r w:rsidR="0049582E" w:rsidRPr="0069163A">
        <w:rPr>
          <w:rFonts w:ascii="Century Gothic" w:eastAsia="Century Gothic" w:hAnsi="Century Gothic" w:cs="Century Gothic"/>
          <w:i/>
          <w:sz w:val="22"/>
          <w:szCs w:val="22"/>
          <w:lang w:val="en-GB"/>
        </w:rPr>
        <w:t>Series I shares.</w:t>
      </w:r>
    </w:p>
    <w:p w:rsidR="0049582E" w:rsidRPr="0069163A" w:rsidRDefault="0049582E" w:rsidP="0049582E">
      <w:pPr>
        <w:pStyle w:val="Akapitzlist"/>
        <w:shd w:val="clear" w:color="auto" w:fill="FFFFFF"/>
        <w:spacing w:before="120" w:after="120"/>
        <w:ind w:left="717"/>
        <w:jc w:val="both"/>
        <w:rPr>
          <w:rFonts w:ascii="Century Gothic" w:eastAsia="Century Gothic" w:hAnsi="Century Gothic" w:cs="Century Gothic"/>
          <w:i/>
          <w:sz w:val="22"/>
          <w:szCs w:val="22"/>
          <w:lang w:val="en-GB"/>
        </w:rPr>
      </w:pPr>
    </w:p>
    <w:p w:rsidR="00A8776D" w:rsidRPr="0069163A" w:rsidRDefault="00A8776D" w:rsidP="0049582E">
      <w:pPr>
        <w:pStyle w:val="Akapitzlist"/>
        <w:shd w:val="clear" w:color="auto" w:fill="FFFFFF"/>
        <w:spacing w:before="120" w:after="120"/>
        <w:jc w:val="both"/>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 xml:space="preserve">2. The par value of one share shall be PLN 0.02 (two grosz). </w:t>
      </w:r>
    </w:p>
    <w:p w:rsidR="008D38D9" w:rsidRPr="0069163A" w:rsidRDefault="008D38D9" w:rsidP="008D38D9">
      <w:pPr>
        <w:tabs>
          <w:tab w:val="left" w:pos="480"/>
        </w:tabs>
        <w:spacing w:before="120" w:after="120"/>
        <w:ind w:left="360"/>
        <w:jc w:val="center"/>
        <w:outlineLvl w:val="0"/>
        <w:rPr>
          <w:rFonts w:ascii="Century Gothic" w:eastAsia="Century Gothic" w:hAnsi="Century Gothic" w:cs="Century Gothic"/>
          <w:bCs/>
          <w:i/>
          <w:color w:val="000000"/>
          <w:sz w:val="22"/>
          <w:szCs w:val="22"/>
          <w:lang w:val="en-GB"/>
        </w:rPr>
      </w:pPr>
      <w:r w:rsidRPr="0069163A">
        <w:rPr>
          <w:rFonts w:ascii="Century Gothic" w:eastAsia="Century Gothic" w:hAnsi="Century Gothic" w:cs="Century Gothic"/>
          <w:i/>
          <w:color w:val="000000"/>
          <w:sz w:val="22"/>
          <w:lang w:val="en-GB"/>
        </w:rPr>
        <w:t>Article 10</w:t>
      </w:r>
    </w:p>
    <w:p w:rsidR="008D38D9" w:rsidRPr="0069163A" w:rsidRDefault="008D38D9" w:rsidP="008D38D9">
      <w:pPr>
        <w:tabs>
          <w:tab w:val="left" w:pos="480"/>
        </w:tabs>
        <w:spacing w:before="120" w:after="120"/>
        <w:ind w:left="360"/>
        <w:jc w:val="both"/>
        <w:outlineLvl w:val="0"/>
        <w:rPr>
          <w:rFonts w:ascii="Century Gothic" w:eastAsia="Century Gothic" w:hAnsi="Century Gothic" w:cs="Century Gothic"/>
          <w:bCs/>
          <w:i/>
          <w:color w:val="000000"/>
          <w:sz w:val="22"/>
          <w:szCs w:val="22"/>
          <w:lang w:val="en-GB"/>
        </w:rPr>
      </w:pPr>
      <w:r w:rsidRPr="0069163A">
        <w:rPr>
          <w:rFonts w:ascii="Century Gothic" w:eastAsia="Century Gothic" w:hAnsi="Century Gothic" w:cs="Century Gothic"/>
          <w:i/>
          <w:color w:val="000000"/>
          <w:sz w:val="22"/>
          <w:lang w:val="en-GB"/>
        </w:rPr>
        <w:t>1. Series A, B, C, D, E, F, G, H, and I shares shall be bearer shares.</w:t>
      </w:r>
    </w:p>
    <w:p w:rsidR="008D38D9" w:rsidRPr="0069163A" w:rsidRDefault="008D38D9" w:rsidP="008D38D9">
      <w:pPr>
        <w:tabs>
          <w:tab w:val="left" w:pos="480"/>
        </w:tabs>
        <w:spacing w:before="120" w:after="120"/>
        <w:ind w:left="360"/>
        <w:jc w:val="both"/>
        <w:outlineLvl w:val="0"/>
        <w:rPr>
          <w:rFonts w:ascii="Century Gothic" w:eastAsia="Century Gothic" w:hAnsi="Century Gothic" w:cs="Century Gothic"/>
          <w:bCs/>
          <w:i/>
          <w:color w:val="000000"/>
          <w:sz w:val="22"/>
          <w:szCs w:val="22"/>
          <w:lang w:val="en-GB"/>
        </w:rPr>
      </w:pPr>
      <w:r w:rsidRPr="0069163A">
        <w:rPr>
          <w:rFonts w:ascii="Century Gothic" w:eastAsia="Century Gothic" w:hAnsi="Century Gothic" w:cs="Century Gothic"/>
          <w:i/>
          <w:color w:val="000000"/>
          <w:sz w:val="22"/>
          <w:lang w:val="en-GB"/>
        </w:rPr>
        <w:t>Series A and B shares are delivered in exchange for shares in Technologie Gazowe Piecobiogaz Spółka z ograniczoną odpowiedzialnością as a result of the Company’s transformation in accordance with companies law and are paid up with the assets of the transformed Company.”</w:t>
      </w:r>
    </w:p>
    <w:p w:rsidR="008D38D9" w:rsidRPr="0069163A" w:rsidRDefault="008D38D9" w:rsidP="008D38D9">
      <w:pPr>
        <w:tabs>
          <w:tab w:val="left" w:pos="480"/>
        </w:tabs>
        <w:spacing w:before="120" w:after="120"/>
        <w:ind w:left="360"/>
        <w:jc w:val="both"/>
        <w:outlineLvl w:val="0"/>
        <w:rPr>
          <w:rFonts w:ascii="Century Gothic" w:eastAsia="Century Gothic" w:hAnsi="Century Gothic" w:cs="Century Gothic"/>
          <w:bCs/>
          <w:color w:val="000000"/>
          <w:sz w:val="22"/>
          <w:szCs w:val="22"/>
          <w:lang w:val="en-GB"/>
        </w:rPr>
      </w:pPr>
    </w:p>
    <w:p w:rsidR="00A8776D" w:rsidRPr="0069163A" w:rsidRDefault="00A8776D" w:rsidP="000E29A4">
      <w:pPr>
        <w:numPr>
          <w:ilvl w:val="0"/>
          <w:numId w:val="33"/>
        </w:numPr>
        <w:tabs>
          <w:tab w:val="left" w:pos="480"/>
        </w:tabs>
        <w:spacing w:before="120" w:after="120"/>
        <w:jc w:val="both"/>
        <w:outlineLvl w:val="0"/>
        <w:rPr>
          <w:rFonts w:ascii="Century Gothic" w:eastAsia="Century Gothic" w:hAnsi="Century Gothic" w:cs="Century Gothic"/>
          <w:bCs/>
          <w:color w:val="000000"/>
          <w:sz w:val="22"/>
          <w:szCs w:val="22"/>
          <w:lang w:val="en-GB"/>
        </w:rPr>
      </w:pPr>
      <w:r w:rsidRPr="0069163A">
        <w:rPr>
          <w:rFonts w:ascii="Century Gothic" w:eastAsia="Century Gothic" w:hAnsi="Century Gothic" w:cs="Century Gothic"/>
          <w:color w:val="000000"/>
          <w:sz w:val="22"/>
          <w:lang w:val="en-GB"/>
        </w:rPr>
        <w:t xml:space="preserve">The wording of Par. 9.1. of the Articles of Association shall be determined by the Company’s Management Board pursuant to Art. 431.7 in conjunction with Art. 310 of the Commercial Companies Code, by way of a statement in the form of a notarial deed on the amount of the subscribed share capital, after the decision </w:t>
      </w:r>
      <w:r w:rsidRPr="0069163A">
        <w:rPr>
          <w:rFonts w:ascii="Century Gothic" w:eastAsia="Century Gothic" w:hAnsi="Century Gothic" w:cs="Century Gothic"/>
          <w:color w:val="000000"/>
          <w:sz w:val="22"/>
          <w:lang w:val="en-GB"/>
        </w:rPr>
        <w:lastRenderedPageBreak/>
        <w:t>sanctioning the arrangement, referred to in Art. 6 of this Resolution, becomes final.</w:t>
      </w:r>
    </w:p>
    <w:p w:rsidR="00A53EAA" w:rsidRPr="0069163A" w:rsidRDefault="008D38D9" w:rsidP="000E29A4">
      <w:pPr>
        <w:numPr>
          <w:ilvl w:val="0"/>
          <w:numId w:val="33"/>
        </w:numPr>
        <w:tabs>
          <w:tab w:val="left" w:pos="480"/>
        </w:tabs>
        <w:spacing w:before="120" w:after="120"/>
        <w:jc w:val="both"/>
        <w:outlineLvl w:val="0"/>
        <w:rPr>
          <w:rFonts w:ascii="Century Gothic" w:eastAsia="Century Gothic" w:hAnsi="Century Gothic" w:cs="Century Gothic"/>
          <w:bCs/>
          <w:color w:val="000000"/>
          <w:sz w:val="22"/>
          <w:szCs w:val="22"/>
          <w:lang w:val="en-GB"/>
        </w:rPr>
      </w:pPr>
      <w:r w:rsidRPr="0069163A">
        <w:rPr>
          <w:rFonts w:ascii="Century Gothic" w:eastAsia="Century Gothic" w:hAnsi="Century Gothic" w:cs="Century Gothic"/>
          <w:color w:val="000000"/>
          <w:sz w:val="22"/>
          <w:lang w:val="en-GB"/>
        </w:rPr>
        <w:t>Art. 2.1 of resolution No. [3] of the Extraordinary General Meeting dated September 30th 2013, and Art. 2.1 of resolution No. [4] of the Extraordinary General Meeting dated September 30th 2013, shall be repealed.</w:t>
      </w:r>
    </w:p>
    <w:p w:rsidR="00A8776D" w:rsidRPr="0069163A" w:rsidRDefault="00A8776D" w:rsidP="00A8776D">
      <w:pPr>
        <w:pStyle w:val="Akapitzlist"/>
        <w:shd w:val="clear" w:color="auto" w:fill="FFFFFF"/>
        <w:spacing w:before="120" w:after="120"/>
        <w:ind w:left="360"/>
        <w:jc w:val="both"/>
        <w:rPr>
          <w:rFonts w:ascii="Century Gothic" w:eastAsia="Century Gothic" w:hAnsi="Century Gothic" w:cs="Century Gothic"/>
          <w:i/>
          <w:sz w:val="22"/>
          <w:szCs w:val="22"/>
          <w:lang w:val="en-GB"/>
        </w:rPr>
      </w:pPr>
    </w:p>
    <w:p w:rsidR="00A8307D" w:rsidRPr="0069163A" w:rsidRDefault="00A8307D" w:rsidP="00E93D1D">
      <w:pPr>
        <w:pStyle w:val="Akapitzlist"/>
        <w:spacing w:before="120" w:after="120"/>
        <w:ind w:left="360"/>
        <w:jc w:val="center"/>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Article 6</w:t>
      </w:r>
    </w:p>
    <w:p w:rsidR="007548BE" w:rsidRPr="0069163A" w:rsidRDefault="00E40EE0" w:rsidP="007548BE">
      <w:pPr>
        <w:tabs>
          <w:tab w:val="left" w:pos="480"/>
        </w:tabs>
        <w:spacing w:before="120" w:after="120"/>
        <w:ind w:left="36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color w:val="000000"/>
          <w:sz w:val="22"/>
          <w:szCs w:val="22"/>
          <w:lang w:val="en-GB"/>
        </w:rPr>
        <w:t xml:space="preserve">This Resolution shall become effective </w:t>
      </w:r>
      <w:r w:rsidRPr="0069163A">
        <w:rPr>
          <w:rFonts w:ascii="Century Gothic" w:eastAsia="Century Gothic" w:hAnsi="Century Gothic" w:cs="Century Gothic"/>
          <w:sz w:val="22"/>
          <w:lang w:val="en-GB"/>
        </w:rPr>
        <w:t xml:space="preserve">upon the bankruptcy court’s decision sanctioning the arrangement (entered into at a meeting of the Company’s creditors as part of the insolvency proceedings pending with respect to the Company, and providing for the conversion of claims towards the Company into no less than 700,455,000 (seven hundred million, four hundred and fifty-five thousand) Series H ordinary bearer shares) becoming final. </w:t>
      </w:r>
    </w:p>
    <w:p w:rsidR="0001407F" w:rsidRPr="0069163A" w:rsidRDefault="0001407F" w:rsidP="007548BE">
      <w:pPr>
        <w:tabs>
          <w:tab w:val="left" w:pos="480"/>
        </w:tabs>
        <w:spacing w:before="120" w:after="120"/>
        <w:ind w:left="360"/>
        <w:jc w:val="both"/>
        <w:outlineLvl w:val="0"/>
        <w:rPr>
          <w:rFonts w:ascii="Century Gothic" w:eastAsia="Century Gothic" w:hAnsi="Century Gothic" w:cs="Century Gothic"/>
          <w:sz w:val="22"/>
          <w:szCs w:val="22"/>
          <w:lang w:val="en-GB"/>
        </w:rPr>
      </w:pPr>
    </w:p>
    <w:p w:rsidR="00A2075A" w:rsidRPr="0069163A" w:rsidRDefault="00A2075A" w:rsidP="00A2075A">
      <w:pPr>
        <w:tabs>
          <w:tab w:val="left" w:pos="480"/>
        </w:tabs>
        <w:spacing w:before="120" w:after="120"/>
        <w:ind w:left="360"/>
        <w:jc w:val="both"/>
        <w:outlineLvl w:val="0"/>
        <w:rPr>
          <w:rFonts w:ascii="Century Gothic" w:eastAsia="Century Gothic" w:hAnsi="Century Gothic" w:cs="Century Gothic"/>
          <w:sz w:val="22"/>
          <w:szCs w:val="22"/>
          <w:u w:val="single"/>
          <w:lang w:val="en-GB"/>
        </w:rPr>
      </w:pPr>
      <w:r w:rsidRPr="0069163A">
        <w:rPr>
          <w:rFonts w:ascii="Century Gothic" w:eastAsia="Century Gothic" w:hAnsi="Century Gothic" w:cs="Century Gothic"/>
          <w:sz w:val="22"/>
          <w:u w:val="single"/>
          <w:lang w:val="en-GB"/>
        </w:rPr>
        <w:t>Grounds</w:t>
      </w:r>
    </w:p>
    <w:p w:rsidR="00A2075A" w:rsidRPr="0069163A" w:rsidRDefault="00A2075A" w:rsidP="0001407F">
      <w:pPr>
        <w:tabs>
          <w:tab w:val="left" w:pos="480"/>
        </w:tabs>
        <w:spacing w:before="120" w:after="120"/>
        <w:ind w:left="36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 xml:space="preserve">The increase of the Company’s share capital provided for in this resolution and the resulting amendment to the Company’s Articles of Association follow from the arrangement proposals which the Company intends to submit in the course of the insolvency proceedings pending with respect to it, and the draft restructuring agreement which the Company intends to conclude with its creditors. For more details on the Company’s arrangement proposals and the draft restructuring agreement, see Current Report No. 24/2013 of September 3rd 2013 concerning delivery by the Company of a draft restructuring agreement and arrangement proposals to its selected creditors, or visit the 'Restrukturyzacja' section of the Company’s website at </w:t>
      </w:r>
      <w:hyperlink r:id="rId14" w:history="1">
        <w:r w:rsidRPr="0069163A">
          <w:rPr>
            <w:rStyle w:val="Hipercze"/>
            <w:rFonts w:ascii="Century Gothic" w:eastAsia="Century Gothic" w:hAnsi="Century Gothic" w:cs="Century Gothic"/>
            <w:sz w:val="22"/>
            <w:lang w:val="en-GB"/>
          </w:rPr>
          <w:t>www.pbg-sa.pl</w:t>
        </w:r>
      </w:hyperlink>
      <w:r w:rsidRPr="0069163A">
        <w:rPr>
          <w:rFonts w:ascii="Century Gothic" w:eastAsia="Century Gothic" w:hAnsi="Century Gothic" w:cs="Century Gothic"/>
          <w:sz w:val="22"/>
          <w:lang w:val="en-GB"/>
        </w:rPr>
        <w:t>.</w:t>
      </w:r>
    </w:p>
    <w:p w:rsidR="005177E7" w:rsidRPr="0069163A" w:rsidRDefault="005177E7" w:rsidP="00A2075A">
      <w:pPr>
        <w:tabs>
          <w:tab w:val="left" w:pos="480"/>
        </w:tabs>
        <w:spacing w:before="120" w:after="120"/>
        <w:ind w:left="360"/>
        <w:jc w:val="both"/>
        <w:outlineLvl w:val="0"/>
        <w:rPr>
          <w:rFonts w:ascii="Century Gothic" w:eastAsia="Century Gothic" w:hAnsi="Century Gothic" w:cs="Century Gothic"/>
          <w:sz w:val="22"/>
          <w:szCs w:val="22"/>
          <w:lang w:val="en-GB"/>
        </w:rPr>
      </w:pPr>
    </w:p>
    <w:p w:rsidR="005177E7" w:rsidRPr="0069163A" w:rsidRDefault="005177E7" w:rsidP="00A2075A">
      <w:pPr>
        <w:tabs>
          <w:tab w:val="left" w:pos="480"/>
        </w:tabs>
        <w:spacing w:before="120" w:after="120"/>
        <w:ind w:left="360"/>
        <w:jc w:val="both"/>
        <w:outlineLvl w:val="0"/>
        <w:rPr>
          <w:rFonts w:ascii="Century Gothic" w:eastAsia="Century Gothic" w:hAnsi="Century Gothic" w:cs="Century Gothic"/>
          <w:sz w:val="22"/>
          <w:szCs w:val="22"/>
          <w:lang w:val="en-GB"/>
        </w:rPr>
      </w:pPr>
    </w:p>
    <w:p w:rsidR="005177E7" w:rsidRPr="0069163A" w:rsidRDefault="005177E7" w:rsidP="005177E7">
      <w:pPr>
        <w:pStyle w:val="Akapitzlist"/>
        <w:spacing w:before="120" w:after="120"/>
        <w:ind w:left="360"/>
        <w:jc w:val="center"/>
        <w:rPr>
          <w:rFonts w:ascii="Century Gothic" w:eastAsia="Century Gothic" w:hAnsi="Century Gothic" w:cs="Century Gothic"/>
          <w:b/>
          <w:smallCaps/>
          <w:sz w:val="22"/>
          <w:szCs w:val="22"/>
          <w:lang w:val="en-GB"/>
        </w:rPr>
      </w:pPr>
      <w:r w:rsidRPr="0069163A">
        <w:rPr>
          <w:rFonts w:ascii="Century Gothic" w:eastAsia="Century Gothic" w:hAnsi="Century Gothic" w:cs="Century Gothic"/>
          <w:b/>
          <w:smallCaps/>
          <w:sz w:val="22"/>
          <w:lang w:val="en-GB"/>
        </w:rPr>
        <w:t>Appendix 1</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 xml:space="preserve">to Resolution No. [5] </w:t>
      </w:r>
    </w:p>
    <w:p w:rsidR="005177E7" w:rsidRPr="0069163A" w:rsidRDefault="005177E7" w:rsidP="005177E7">
      <w:pPr>
        <w:pStyle w:val="Akapitzlist"/>
        <w:spacing w:before="120" w:after="120"/>
        <w:ind w:left="360"/>
        <w:jc w:val="center"/>
        <w:rPr>
          <w:rFonts w:ascii="Century Gothic" w:eastAsia="Century Gothic" w:hAnsi="Century Gothic" w:cs="Century Gothic"/>
          <w:b/>
          <w:smallCaps/>
          <w:sz w:val="22"/>
          <w:szCs w:val="22"/>
          <w:lang w:val="en-GB"/>
        </w:rPr>
      </w:pPr>
      <w:r w:rsidRPr="0069163A">
        <w:rPr>
          <w:rFonts w:ascii="Century Gothic" w:eastAsia="Century Gothic" w:hAnsi="Century Gothic" w:cs="Century Gothic"/>
          <w:b/>
          <w:smallCaps/>
          <w:sz w:val="22"/>
          <w:lang w:val="en-GB"/>
        </w:rPr>
        <w:t xml:space="preserve">of the Extraordinary General Meeting </w:t>
      </w:r>
      <w:r w:rsidR="00893AC3" w:rsidRPr="0069163A">
        <w:rPr>
          <w:rFonts w:ascii="Century Gothic" w:eastAsia="Century Gothic" w:hAnsi="Century Gothic" w:cs="Century Gothic"/>
          <w:b/>
          <w:smallCaps/>
          <w:sz w:val="22"/>
          <w:lang w:val="en-GB"/>
        </w:rPr>
        <w:br/>
      </w:r>
      <w:r w:rsidRPr="0069163A">
        <w:rPr>
          <w:rFonts w:ascii="Century Gothic" w:eastAsia="Century Gothic" w:hAnsi="Century Gothic" w:cs="Century Gothic"/>
          <w:b/>
          <w:smallCaps/>
          <w:sz w:val="22"/>
          <w:lang w:val="en-GB"/>
        </w:rPr>
        <w:t xml:space="preserve">of PBG S.A. w upadłości układowej (in company voluntary arrangement) </w:t>
      </w:r>
    </w:p>
    <w:p w:rsidR="005177E7" w:rsidRPr="0069163A" w:rsidRDefault="005177E7" w:rsidP="00E0048B">
      <w:pPr>
        <w:pStyle w:val="Akapitzlist"/>
        <w:spacing w:after="0"/>
        <w:ind w:left="360"/>
        <w:jc w:val="center"/>
        <w:rPr>
          <w:rFonts w:ascii="Century Gothic" w:eastAsia="Century Gothic" w:hAnsi="Century Gothic" w:cs="Century Gothic"/>
          <w:b/>
          <w:smallCaps/>
          <w:sz w:val="22"/>
          <w:szCs w:val="22"/>
          <w:lang w:val="en-GB"/>
        </w:rPr>
      </w:pPr>
      <w:r w:rsidRPr="0069163A">
        <w:rPr>
          <w:rFonts w:ascii="Century Gothic" w:eastAsia="Century Gothic" w:hAnsi="Century Gothic" w:cs="Century Gothic"/>
          <w:b/>
          <w:smallCaps/>
          <w:sz w:val="22"/>
          <w:lang w:val="en-GB"/>
        </w:rPr>
        <w:t>of Wysogotowo</w:t>
      </w:r>
      <w:r w:rsidR="0069163A" w:rsidRPr="0069163A">
        <w:rPr>
          <w:rFonts w:ascii="Century Gothic" w:eastAsia="Century Gothic" w:hAnsi="Century Gothic" w:cs="Century Gothic"/>
          <w:b/>
          <w:smallCaps/>
          <w:sz w:val="22"/>
          <w:lang w:val="en-GB"/>
        </w:rPr>
        <w:t xml:space="preserve"> </w:t>
      </w:r>
      <w:r w:rsidRPr="0069163A">
        <w:rPr>
          <w:rFonts w:ascii="Century Gothic" w:eastAsia="Century Gothic" w:hAnsi="Century Gothic" w:cs="Century Gothic"/>
          <w:b/>
          <w:smallCaps/>
          <w:sz w:val="22"/>
          <w:lang w:val="en-GB"/>
        </w:rPr>
        <w:t xml:space="preserve">near Poznań, </w:t>
      </w:r>
    </w:p>
    <w:p w:rsidR="00E0048B" w:rsidRPr="0069163A" w:rsidRDefault="00E0048B" w:rsidP="00E0048B">
      <w:pPr>
        <w:tabs>
          <w:tab w:val="left" w:pos="480"/>
        </w:tabs>
        <w:jc w:val="center"/>
        <w:outlineLvl w:val="0"/>
        <w:rPr>
          <w:rFonts w:ascii="Century Gothic" w:eastAsia="Century Gothic" w:hAnsi="Century Gothic" w:cs="Century Gothic"/>
          <w:b/>
          <w:smallCaps/>
          <w:sz w:val="22"/>
          <w:szCs w:val="22"/>
          <w:lang w:val="en-GB"/>
        </w:rPr>
      </w:pPr>
      <w:r w:rsidRPr="0069163A">
        <w:rPr>
          <w:rFonts w:ascii="Century Gothic" w:eastAsia="Century Gothic" w:hAnsi="Century Gothic" w:cs="Century Gothic"/>
          <w:b/>
          <w:smallCaps/>
          <w:sz w:val="22"/>
          <w:lang w:val="en-GB"/>
        </w:rPr>
        <w:t>dated September 30th 2013.</w:t>
      </w:r>
    </w:p>
    <w:p w:rsidR="00E0048B" w:rsidRPr="0069163A" w:rsidRDefault="00E0048B" w:rsidP="005177E7">
      <w:pPr>
        <w:tabs>
          <w:tab w:val="left" w:pos="480"/>
        </w:tabs>
        <w:spacing w:before="120" w:after="120"/>
        <w:jc w:val="both"/>
        <w:outlineLvl w:val="0"/>
        <w:rPr>
          <w:rFonts w:ascii="Century Gothic" w:eastAsia="Century Gothic" w:hAnsi="Century Gothic" w:cs="Century Gothic"/>
          <w:color w:val="000000"/>
          <w:sz w:val="22"/>
          <w:szCs w:val="22"/>
          <w:lang w:val="en-GB"/>
        </w:rPr>
      </w:pPr>
    </w:p>
    <w:p w:rsidR="005177E7" w:rsidRPr="0069163A" w:rsidRDefault="005177E7" w:rsidP="005177E7">
      <w:pPr>
        <w:tabs>
          <w:tab w:val="left" w:pos="480"/>
        </w:tabs>
        <w:spacing w:before="120" w:after="12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Acting under Art. 433.2 of the Commercial Companies Code, given the proposed resolution concerning a share capital increase at PBG S.A. w upadłości układowej (in company voluntary arrangement) (the “</w:t>
      </w:r>
      <w:r w:rsidRPr="0069163A">
        <w:rPr>
          <w:rFonts w:ascii="Century Gothic" w:eastAsia="Century Gothic" w:hAnsi="Century Gothic" w:cs="Century Gothic"/>
          <w:b/>
          <w:color w:val="000000"/>
          <w:sz w:val="22"/>
          <w:szCs w:val="22"/>
          <w:lang w:val="en-GB"/>
        </w:rPr>
        <w:t>Company</w:t>
      </w:r>
      <w:r w:rsidRPr="0069163A">
        <w:rPr>
          <w:rFonts w:ascii="Century Gothic" w:eastAsia="Century Gothic" w:hAnsi="Century Gothic" w:cs="Century Gothic"/>
          <w:color w:val="000000"/>
          <w:sz w:val="22"/>
          <w:lang w:val="en-GB"/>
        </w:rPr>
        <w:t>”), with the pre-emptive rights of the existing shareholders waived with respect to the shares to be issued under this increase and given the amendment to the Articles of Association, the Management Board of the Company submits the following opinion to the Extraordinary General Meeting convened for September 30th 2013:</w:t>
      </w:r>
    </w:p>
    <w:p w:rsidR="005177E7" w:rsidRPr="0069163A" w:rsidRDefault="005177E7" w:rsidP="005177E7">
      <w:pPr>
        <w:spacing w:before="120" w:after="120"/>
        <w:jc w:val="both"/>
        <w:rPr>
          <w:rFonts w:ascii="Century Gothic" w:eastAsia="Century Gothic" w:hAnsi="Century Gothic" w:cs="Century Gothic"/>
          <w:sz w:val="22"/>
          <w:szCs w:val="22"/>
          <w:lang w:val="en-GB"/>
        </w:rPr>
      </w:pPr>
    </w:p>
    <w:p w:rsidR="00BA3D7A" w:rsidRPr="0069163A" w:rsidRDefault="00BA3D7A" w:rsidP="005177E7">
      <w:pPr>
        <w:pStyle w:val="Akapitzlist"/>
        <w:spacing w:before="120" w:after="120"/>
        <w:ind w:left="360"/>
        <w:jc w:val="center"/>
        <w:rPr>
          <w:rFonts w:ascii="Century Gothic" w:eastAsia="Century Gothic" w:hAnsi="Century Gothic" w:cs="Century Gothic"/>
          <w:b/>
          <w:smallCaps/>
          <w:sz w:val="22"/>
          <w:szCs w:val="22"/>
          <w:lang w:val="en-GB"/>
        </w:rPr>
      </w:pPr>
    </w:p>
    <w:p w:rsidR="00BA3D7A" w:rsidRPr="0069163A" w:rsidRDefault="00BA3D7A" w:rsidP="005177E7">
      <w:pPr>
        <w:pStyle w:val="Akapitzlist"/>
        <w:spacing w:before="120" w:after="120"/>
        <w:ind w:left="360"/>
        <w:jc w:val="center"/>
        <w:rPr>
          <w:rFonts w:ascii="Century Gothic" w:eastAsia="Century Gothic" w:hAnsi="Century Gothic" w:cs="Century Gothic"/>
          <w:b/>
          <w:smallCaps/>
          <w:sz w:val="22"/>
          <w:szCs w:val="22"/>
          <w:lang w:val="en-GB"/>
        </w:rPr>
      </w:pPr>
    </w:p>
    <w:p w:rsidR="00BA3D7A" w:rsidRPr="0069163A" w:rsidRDefault="00BA3D7A" w:rsidP="005177E7">
      <w:pPr>
        <w:pStyle w:val="Akapitzlist"/>
        <w:spacing w:before="120" w:after="120"/>
        <w:ind w:left="360"/>
        <w:jc w:val="center"/>
        <w:rPr>
          <w:rFonts w:ascii="Century Gothic" w:eastAsia="Century Gothic" w:hAnsi="Century Gothic" w:cs="Century Gothic"/>
          <w:b/>
          <w:smallCaps/>
          <w:sz w:val="22"/>
          <w:szCs w:val="22"/>
          <w:lang w:val="en-GB"/>
        </w:rPr>
      </w:pPr>
    </w:p>
    <w:p w:rsidR="00BA3D7A" w:rsidRPr="0069163A" w:rsidRDefault="00BA3D7A" w:rsidP="005177E7">
      <w:pPr>
        <w:pStyle w:val="Akapitzlist"/>
        <w:spacing w:before="120" w:after="120"/>
        <w:ind w:left="360"/>
        <w:jc w:val="center"/>
        <w:rPr>
          <w:rFonts w:ascii="Century Gothic" w:eastAsia="Century Gothic" w:hAnsi="Century Gothic" w:cs="Century Gothic"/>
          <w:b/>
          <w:smallCaps/>
          <w:sz w:val="22"/>
          <w:szCs w:val="22"/>
          <w:lang w:val="en-GB"/>
        </w:rPr>
      </w:pPr>
    </w:p>
    <w:p w:rsidR="00BA3D7A" w:rsidRPr="0069163A" w:rsidRDefault="00BA3D7A" w:rsidP="005177E7">
      <w:pPr>
        <w:pStyle w:val="Akapitzlist"/>
        <w:spacing w:before="120" w:after="120"/>
        <w:ind w:left="360"/>
        <w:jc w:val="center"/>
        <w:rPr>
          <w:rFonts w:ascii="Century Gothic" w:eastAsia="Century Gothic" w:hAnsi="Century Gothic" w:cs="Century Gothic"/>
          <w:b/>
          <w:smallCaps/>
          <w:sz w:val="22"/>
          <w:szCs w:val="22"/>
          <w:lang w:val="en-GB"/>
        </w:rPr>
      </w:pPr>
    </w:p>
    <w:p w:rsidR="00BA3D7A" w:rsidRPr="0069163A" w:rsidRDefault="00BA3D7A" w:rsidP="005177E7">
      <w:pPr>
        <w:pStyle w:val="Akapitzlist"/>
        <w:spacing w:before="120" w:after="120"/>
        <w:ind w:left="360"/>
        <w:jc w:val="center"/>
        <w:rPr>
          <w:rFonts w:ascii="Century Gothic" w:eastAsia="Century Gothic" w:hAnsi="Century Gothic" w:cs="Century Gothic"/>
          <w:b/>
          <w:smallCaps/>
          <w:sz w:val="22"/>
          <w:szCs w:val="22"/>
          <w:lang w:val="en-GB"/>
        </w:rPr>
      </w:pPr>
    </w:p>
    <w:p w:rsidR="005177E7" w:rsidRPr="0069163A" w:rsidRDefault="005177E7" w:rsidP="005177E7">
      <w:pPr>
        <w:pStyle w:val="Akapitzlist"/>
        <w:spacing w:before="120" w:after="120"/>
        <w:ind w:left="360"/>
        <w:jc w:val="center"/>
        <w:rPr>
          <w:rFonts w:ascii="Century Gothic" w:eastAsia="Century Gothic" w:hAnsi="Century Gothic" w:cs="Century Gothic"/>
          <w:b/>
          <w:smallCaps/>
          <w:sz w:val="22"/>
          <w:szCs w:val="22"/>
          <w:lang w:val="en-GB"/>
        </w:rPr>
      </w:pPr>
      <w:r w:rsidRPr="0069163A">
        <w:rPr>
          <w:rFonts w:ascii="Century Gothic" w:eastAsia="Century Gothic" w:hAnsi="Century Gothic" w:cs="Century Gothic"/>
          <w:b/>
          <w:smallCaps/>
          <w:sz w:val="22"/>
          <w:lang w:val="en-GB"/>
        </w:rPr>
        <w:t xml:space="preserve">Opinion of the Management Board </w:t>
      </w:r>
      <w:r w:rsidR="00893AC3" w:rsidRPr="0069163A">
        <w:rPr>
          <w:rFonts w:ascii="Century Gothic" w:eastAsia="Century Gothic" w:hAnsi="Century Gothic" w:cs="Century Gothic"/>
          <w:b/>
          <w:smallCaps/>
          <w:sz w:val="22"/>
          <w:lang w:val="en-GB"/>
        </w:rPr>
        <w:br/>
      </w:r>
      <w:r w:rsidRPr="0069163A">
        <w:rPr>
          <w:rFonts w:ascii="Century Gothic" w:eastAsia="Century Gothic" w:hAnsi="Century Gothic" w:cs="Century Gothic"/>
          <w:b/>
          <w:smallCaps/>
          <w:sz w:val="22"/>
          <w:lang w:val="en-GB"/>
        </w:rPr>
        <w:t>of</w:t>
      </w:r>
      <w:r w:rsidR="00893AC3" w:rsidRPr="0069163A">
        <w:rPr>
          <w:rFonts w:ascii="Century Gothic" w:eastAsia="Century Gothic" w:hAnsi="Century Gothic" w:cs="Century Gothic"/>
          <w:b/>
          <w:smallCaps/>
          <w:sz w:val="22"/>
          <w:lang w:val="en-GB"/>
        </w:rPr>
        <w:t xml:space="preserve"> </w:t>
      </w:r>
      <w:r w:rsidRPr="0069163A">
        <w:rPr>
          <w:rFonts w:ascii="Century Gothic" w:eastAsia="Century Gothic" w:hAnsi="Century Gothic" w:cs="Century Gothic"/>
          <w:b/>
          <w:smallCaps/>
          <w:sz w:val="22"/>
          <w:lang w:val="en-GB"/>
        </w:rPr>
        <w:t xml:space="preserve">PBG S.A. w upadłości układowej (in company voluntary arrangement) </w:t>
      </w:r>
    </w:p>
    <w:p w:rsidR="00BA3D7A" w:rsidRPr="0069163A" w:rsidRDefault="005177E7" w:rsidP="005177E7">
      <w:pPr>
        <w:pStyle w:val="Akapitzlist"/>
        <w:spacing w:before="120" w:after="120"/>
        <w:ind w:left="360"/>
        <w:jc w:val="center"/>
        <w:rPr>
          <w:rFonts w:ascii="Century Gothic" w:eastAsia="Century Gothic" w:hAnsi="Century Gothic" w:cs="Century Gothic"/>
          <w:b/>
          <w:smallCaps/>
          <w:sz w:val="22"/>
          <w:szCs w:val="22"/>
          <w:lang w:val="en-GB"/>
        </w:rPr>
      </w:pPr>
      <w:r w:rsidRPr="0069163A">
        <w:rPr>
          <w:rFonts w:ascii="Century Gothic" w:eastAsia="Century Gothic" w:hAnsi="Century Gothic" w:cs="Century Gothic"/>
          <w:b/>
          <w:smallCaps/>
          <w:sz w:val="22"/>
          <w:lang w:val="en-GB"/>
        </w:rPr>
        <w:t xml:space="preserve">of Wysogotowo near Poznań, </w:t>
      </w:r>
    </w:p>
    <w:p w:rsidR="005177E7" w:rsidRPr="0069163A" w:rsidRDefault="00BA3D7A" w:rsidP="005177E7">
      <w:pPr>
        <w:pStyle w:val="Akapitzlist"/>
        <w:spacing w:before="120" w:after="120"/>
        <w:ind w:left="360"/>
        <w:jc w:val="center"/>
        <w:rPr>
          <w:rFonts w:ascii="Century Gothic" w:eastAsia="Century Gothic" w:hAnsi="Century Gothic" w:cs="Century Gothic"/>
          <w:b/>
          <w:smallCaps/>
          <w:sz w:val="22"/>
          <w:szCs w:val="22"/>
          <w:lang w:val="en-GB"/>
        </w:rPr>
      </w:pPr>
      <w:r w:rsidRPr="0069163A">
        <w:rPr>
          <w:rFonts w:ascii="Century Gothic" w:eastAsia="Century Gothic" w:hAnsi="Century Gothic" w:cs="Century Gothic"/>
          <w:b/>
          <w:smallCaps/>
          <w:sz w:val="22"/>
          <w:lang w:val="en-GB"/>
        </w:rPr>
        <w:t>dated September 3rd 2013,</w:t>
      </w:r>
    </w:p>
    <w:p w:rsidR="005177E7" w:rsidRPr="0069163A" w:rsidRDefault="005177E7" w:rsidP="005177E7">
      <w:pPr>
        <w:spacing w:before="120" w:after="120"/>
        <w:jc w:val="center"/>
        <w:rPr>
          <w:rFonts w:ascii="Century Gothic" w:eastAsia="Century Gothic" w:hAnsi="Century Gothic" w:cs="Century Gothic"/>
          <w:bCs/>
          <w:i/>
          <w:color w:val="000000"/>
          <w:sz w:val="22"/>
          <w:szCs w:val="22"/>
          <w:lang w:val="en-GB"/>
        </w:rPr>
      </w:pPr>
      <w:r w:rsidRPr="0069163A">
        <w:rPr>
          <w:rFonts w:ascii="Century Gothic" w:eastAsia="Century Gothic" w:hAnsi="Century Gothic" w:cs="Century Gothic"/>
          <w:i/>
          <w:color w:val="000000"/>
          <w:sz w:val="22"/>
          <w:lang w:val="en-GB"/>
        </w:rPr>
        <w:t>giving grounds for the disapplication of the shareholders' pre-emptive rights with respect to the shares issued under the share capital increase, as well as for the issue price of those shares</w:t>
      </w:r>
    </w:p>
    <w:p w:rsidR="005177E7" w:rsidRPr="0069163A" w:rsidRDefault="005177E7" w:rsidP="005177E7">
      <w:pPr>
        <w:pStyle w:val="Listanumerowana"/>
        <w:keepNext/>
        <w:numPr>
          <w:ilvl w:val="0"/>
          <w:numId w:val="0"/>
        </w:numPr>
        <w:spacing w:before="240" w:after="120"/>
        <w:ind w:hanging="359"/>
        <w:rPr>
          <w:rFonts w:ascii="Century Gothic" w:eastAsia="Century Gothic" w:hAnsi="Century Gothic" w:cs="Century Gothic"/>
          <w:sz w:val="22"/>
          <w:szCs w:val="22"/>
          <w:u w:val="single"/>
          <w:lang w:val="en-GB"/>
        </w:rPr>
      </w:pPr>
      <w:r w:rsidRPr="0069163A">
        <w:rPr>
          <w:rFonts w:ascii="Century Gothic" w:eastAsia="Century Gothic" w:hAnsi="Century Gothic" w:cs="Century Gothic"/>
          <w:sz w:val="22"/>
          <w:lang w:val="en-GB"/>
        </w:rPr>
        <w:t>1.</w:t>
      </w:r>
      <w:r w:rsidRPr="0069163A">
        <w:rPr>
          <w:rFonts w:ascii="Century Gothic" w:eastAsia="Century Gothic" w:hAnsi="Century Gothic" w:cs="Century Gothic"/>
          <w:sz w:val="22"/>
          <w:szCs w:val="22"/>
          <w:lang w:val="en-GB"/>
        </w:rPr>
        <w:tab/>
      </w:r>
      <w:r w:rsidRPr="0069163A">
        <w:rPr>
          <w:rFonts w:ascii="Century Gothic" w:eastAsia="Century Gothic" w:hAnsi="Century Gothic" w:cs="Century Gothic"/>
          <w:sz w:val="22"/>
          <w:szCs w:val="22"/>
          <w:u w:val="single"/>
          <w:lang w:val="en-GB"/>
        </w:rPr>
        <w:t>Subject matter and purpose of the opinion</w:t>
      </w:r>
    </w:p>
    <w:p w:rsidR="005177E7" w:rsidRPr="0069163A" w:rsidRDefault="005177E7" w:rsidP="005177E7">
      <w:pPr>
        <w:tabs>
          <w:tab w:val="left" w:pos="0"/>
        </w:tabs>
        <w:spacing w:before="120" w:after="12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An Extraordinary General Meeting of the Company has been convened for September 30th 2013 to adopt, among others, a resolution concerning an increase of the Company’s share capital with the shareholders' pre-emptive rights fully waived with respect to the shares issued under the increase.</w:t>
      </w:r>
    </w:p>
    <w:p w:rsidR="005177E7" w:rsidRPr="0069163A" w:rsidRDefault="005177E7" w:rsidP="005177E7">
      <w:pPr>
        <w:tabs>
          <w:tab w:val="left" w:pos="0"/>
        </w:tabs>
        <w:spacing w:before="120" w:after="12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draft resolution provides for an increase of the Company share capital by PLN 3,287,860.00 (three million, two hundred and eighty-seven thousand, eight hundred and sixty złoty) through the issue of 164,393,000 (one hundred and sixty-four million, three hundred and ninety-three thousand) Series I ordinary bearer shares with a par value of PLN 0.02 (two grosz) per share (“</w:t>
      </w:r>
      <w:r w:rsidRPr="0069163A">
        <w:rPr>
          <w:rFonts w:ascii="Century Gothic" w:eastAsia="Century Gothic" w:hAnsi="Century Gothic" w:cs="Century Gothic"/>
          <w:b/>
          <w:color w:val="000000"/>
          <w:sz w:val="22"/>
          <w:szCs w:val="22"/>
          <w:lang w:val="en-GB"/>
        </w:rPr>
        <w:t>Series I Shares</w:t>
      </w:r>
      <w:r w:rsidRPr="0069163A">
        <w:rPr>
          <w:rFonts w:ascii="Century Gothic" w:eastAsia="Century Gothic" w:hAnsi="Century Gothic" w:cs="Century Gothic"/>
          <w:color w:val="000000"/>
          <w:sz w:val="22"/>
          <w:lang w:val="en-GB"/>
        </w:rPr>
        <w:t>”) with the shareholders' pre-emptive rights fully waived with respect to the Series I Shares.</w:t>
      </w:r>
    </w:p>
    <w:p w:rsidR="005177E7" w:rsidRPr="0069163A" w:rsidRDefault="005177E7" w:rsidP="005177E7">
      <w:pPr>
        <w:tabs>
          <w:tab w:val="left" w:pos="0"/>
        </w:tabs>
        <w:spacing w:before="120" w:after="12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Management Board is obliged to prepare this opinion by the provisions of Art. 433.2 of the Commercial Companies Code.</w:t>
      </w:r>
    </w:p>
    <w:p w:rsidR="005177E7" w:rsidRPr="0069163A" w:rsidRDefault="005177E7" w:rsidP="005177E7">
      <w:pPr>
        <w:pStyle w:val="Listanumerowana"/>
        <w:keepNext/>
        <w:numPr>
          <w:ilvl w:val="0"/>
          <w:numId w:val="0"/>
        </w:numPr>
        <w:spacing w:before="240" w:after="120"/>
        <w:ind w:hanging="359"/>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2.</w:t>
      </w:r>
      <w:r w:rsidRPr="0069163A">
        <w:rPr>
          <w:rFonts w:ascii="Century Gothic" w:eastAsia="Century Gothic" w:hAnsi="Century Gothic" w:cs="Century Gothic"/>
          <w:sz w:val="22"/>
          <w:szCs w:val="22"/>
          <w:lang w:val="en-GB"/>
        </w:rPr>
        <w:tab/>
      </w:r>
      <w:r w:rsidRPr="0069163A">
        <w:rPr>
          <w:rFonts w:ascii="Century Gothic" w:eastAsia="Century Gothic" w:hAnsi="Century Gothic" w:cs="Century Gothic"/>
          <w:sz w:val="22"/>
          <w:szCs w:val="22"/>
          <w:u w:val="single"/>
          <w:lang w:val="en-GB"/>
        </w:rPr>
        <w:t xml:space="preserve">Grounds for the disapplication of pre-emptive rights to Series I Shares </w:t>
      </w:r>
    </w:p>
    <w:p w:rsidR="005177E7" w:rsidRPr="0069163A" w:rsidRDefault="005177E7" w:rsidP="005177E7">
      <w:pPr>
        <w:tabs>
          <w:tab w:val="left" w:pos="0"/>
        </w:tabs>
        <w:spacing w:before="120" w:after="12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issue of Series I Shares is addressed to Mr Jerzy Wiśniewski (the “</w:t>
      </w:r>
      <w:r w:rsidRPr="0069163A">
        <w:rPr>
          <w:rFonts w:ascii="Century Gothic" w:eastAsia="Century Gothic" w:hAnsi="Century Gothic" w:cs="Century Gothic"/>
          <w:b/>
          <w:color w:val="000000"/>
          <w:sz w:val="22"/>
          <w:szCs w:val="22"/>
          <w:lang w:val="en-GB"/>
        </w:rPr>
        <w:t>Eligible Person</w:t>
      </w:r>
      <w:r w:rsidRPr="0069163A">
        <w:rPr>
          <w:rFonts w:ascii="Century Gothic" w:eastAsia="Century Gothic" w:hAnsi="Century Gothic" w:cs="Century Gothic"/>
          <w:color w:val="000000"/>
          <w:sz w:val="22"/>
          <w:lang w:val="en-GB"/>
        </w:rPr>
        <w:t>”). The purpose of the issue is to allow the Eligible Person to gain influence on the Company's operations in the period of implementing the arrangement to be reached at a meeting of the Company's creditors in the course of the insolvency proceedings pending with respect to the Company (the “</w:t>
      </w:r>
      <w:r w:rsidRPr="0069163A">
        <w:rPr>
          <w:rFonts w:ascii="Century Gothic" w:eastAsia="Century Gothic" w:hAnsi="Century Gothic" w:cs="Century Gothic"/>
          <w:b/>
          <w:color w:val="000000"/>
          <w:sz w:val="22"/>
          <w:szCs w:val="22"/>
          <w:lang w:val="en-GB"/>
        </w:rPr>
        <w:t>Arrangement</w:t>
      </w:r>
      <w:r w:rsidRPr="0069163A">
        <w:rPr>
          <w:rFonts w:ascii="Century Gothic" w:eastAsia="Century Gothic" w:hAnsi="Century Gothic" w:cs="Century Gothic"/>
          <w:color w:val="000000"/>
          <w:sz w:val="22"/>
          <w:lang w:val="en-GB"/>
        </w:rPr>
        <w:t>”).</w:t>
      </w:r>
    </w:p>
    <w:p w:rsidR="005177E7" w:rsidRPr="0069163A" w:rsidRDefault="005177E7" w:rsidP="005177E7">
      <w:pPr>
        <w:tabs>
          <w:tab w:val="left" w:pos="0"/>
        </w:tabs>
        <w:spacing w:before="120" w:after="12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Company intends to encourage the Eligible Person to manage the Company more effectively during the implementation of the Arrangement, as well as to take steps and make efforts aimed to ensure further growth of the Company and realisation of the Company shareholders' interests through an increase in the Company value and the market price of its shares, and, in particular, implementation of the Arrangement. The Eligible Person's abilities and experience are crucial for the achievement of these objectives.</w:t>
      </w:r>
    </w:p>
    <w:p w:rsidR="005177E7" w:rsidRPr="0069163A" w:rsidRDefault="005177E7" w:rsidP="005177E7">
      <w:pPr>
        <w:pStyle w:val="Listanumerowana"/>
        <w:keepNext/>
        <w:numPr>
          <w:ilvl w:val="0"/>
          <w:numId w:val="0"/>
        </w:numPr>
        <w:spacing w:before="240" w:after="120"/>
        <w:ind w:hanging="359"/>
        <w:rPr>
          <w:rFonts w:ascii="Century Gothic" w:eastAsia="Century Gothic" w:hAnsi="Century Gothic" w:cs="Century Gothic"/>
          <w:sz w:val="22"/>
          <w:szCs w:val="22"/>
          <w:u w:val="single"/>
          <w:lang w:val="en-GB"/>
        </w:rPr>
      </w:pPr>
      <w:r w:rsidRPr="0069163A">
        <w:rPr>
          <w:rFonts w:ascii="Century Gothic" w:eastAsia="Century Gothic" w:hAnsi="Century Gothic" w:cs="Century Gothic"/>
          <w:sz w:val="22"/>
          <w:lang w:val="en-GB"/>
        </w:rPr>
        <w:t>3.</w:t>
      </w:r>
      <w:r w:rsidRPr="0069163A">
        <w:rPr>
          <w:rFonts w:ascii="Century Gothic" w:eastAsia="Century Gothic" w:hAnsi="Century Gothic" w:cs="Century Gothic"/>
          <w:sz w:val="22"/>
          <w:szCs w:val="22"/>
          <w:lang w:val="en-GB"/>
        </w:rPr>
        <w:tab/>
      </w:r>
      <w:r w:rsidRPr="0069163A">
        <w:rPr>
          <w:rFonts w:ascii="Century Gothic" w:eastAsia="Century Gothic" w:hAnsi="Century Gothic" w:cs="Century Gothic"/>
          <w:sz w:val="22"/>
          <w:szCs w:val="22"/>
          <w:u w:val="single"/>
          <w:lang w:val="en-GB"/>
        </w:rPr>
        <w:t>Justification of the proposed issue price of Series I Shares</w:t>
      </w:r>
    </w:p>
    <w:p w:rsidR="005177E7" w:rsidRPr="0069163A" w:rsidRDefault="005177E7" w:rsidP="005177E7">
      <w:pPr>
        <w:tabs>
          <w:tab w:val="left" w:pos="0"/>
        </w:tabs>
        <w:spacing w:before="120" w:after="12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Pursuant to the draft resolution, one Series I Share would be acquired against payment of the issue price equal to the par value (the “</w:t>
      </w:r>
      <w:r w:rsidRPr="0069163A">
        <w:rPr>
          <w:rFonts w:ascii="Century Gothic" w:eastAsia="Century Gothic" w:hAnsi="Century Gothic" w:cs="Century Gothic"/>
          <w:b/>
          <w:color w:val="000000"/>
          <w:sz w:val="22"/>
          <w:szCs w:val="22"/>
          <w:lang w:val="en-GB"/>
        </w:rPr>
        <w:t>Issue Price</w:t>
      </w:r>
      <w:r w:rsidRPr="0069163A">
        <w:rPr>
          <w:rFonts w:ascii="Century Gothic" w:eastAsia="Century Gothic" w:hAnsi="Century Gothic" w:cs="Century Gothic"/>
          <w:color w:val="000000"/>
          <w:sz w:val="22"/>
          <w:lang w:val="en-GB"/>
        </w:rPr>
        <w:t xml:space="preserve">”), that is PLN 0.02 (two grosz) per Series I Share. Such Issue Price is justified by the need to ensure that the terms on which the Eligible Person is to acquire Company shares are identical with those on which Company shares are to be acquired by the Company's creditors under the Arrangement, in line with the arrangement proposals to be submitted by the Company. </w:t>
      </w:r>
    </w:p>
    <w:p w:rsidR="005177E7" w:rsidRPr="0069163A" w:rsidRDefault="005177E7" w:rsidP="005177E7">
      <w:pPr>
        <w:pStyle w:val="Listanumerowana"/>
        <w:keepNext/>
        <w:numPr>
          <w:ilvl w:val="0"/>
          <w:numId w:val="0"/>
        </w:numPr>
        <w:spacing w:before="240" w:after="120"/>
        <w:ind w:hanging="359"/>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lastRenderedPageBreak/>
        <w:t>4.</w:t>
      </w:r>
      <w:r w:rsidRPr="0069163A">
        <w:rPr>
          <w:rFonts w:ascii="Century Gothic" w:eastAsia="Century Gothic" w:hAnsi="Century Gothic" w:cs="Century Gothic"/>
          <w:sz w:val="22"/>
          <w:szCs w:val="22"/>
          <w:lang w:val="en-GB"/>
        </w:rPr>
        <w:tab/>
      </w:r>
      <w:r w:rsidRPr="0069163A">
        <w:rPr>
          <w:rFonts w:ascii="Century Gothic" w:eastAsia="Century Gothic" w:hAnsi="Century Gothic" w:cs="Century Gothic"/>
          <w:sz w:val="22"/>
          <w:szCs w:val="22"/>
          <w:u w:val="single"/>
          <w:lang w:val="en-GB"/>
        </w:rPr>
        <w:t>Conclusions</w:t>
      </w:r>
    </w:p>
    <w:p w:rsidR="005177E7" w:rsidRPr="0069163A" w:rsidRDefault="005177E7" w:rsidP="005177E7">
      <w:pPr>
        <w:tabs>
          <w:tab w:val="left" w:pos="0"/>
        </w:tabs>
        <w:spacing w:before="120" w:after="12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Given the considerations outlined above, the full disapplication of the existing shareholders' pre-emptive rights with respect to Series I Shares is economically reasonable and serves the Company's interests.</w:t>
      </w:r>
    </w:p>
    <w:p w:rsidR="005177E7" w:rsidRPr="0069163A" w:rsidRDefault="005177E7" w:rsidP="005177E7">
      <w:pPr>
        <w:tabs>
          <w:tab w:val="left" w:pos="0"/>
        </w:tabs>
        <w:spacing w:before="120" w:after="12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In consideration of these circumstances, the Management Board hereby recommends that the Extraordinary General Meeting of the Company vote in favour of the resolution concerning an increase of the Company’s share capital with the shareholders' pre-emptive rights fully waived with respect to the shares issued under the increase.</w:t>
      </w:r>
    </w:p>
    <w:p w:rsidR="005177E7" w:rsidRPr="0069163A" w:rsidRDefault="005177E7" w:rsidP="00A2075A">
      <w:pPr>
        <w:tabs>
          <w:tab w:val="left" w:pos="480"/>
        </w:tabs>
        <w:spacing w:before="120" w:after="120"/>
        <w:ind w:left="360"/>
        <w:jc w:val="both"/>
        <w:outlineLvl w:val="0"/>
        <w:rPr>
          <w:rFonts w:ascii="Century Gothic" w:eastAsia="Century Gothic" w:hAnsi="Century Gothic" w:cs="Century Gothic"/>
          <w:sz w:val="22"/>
          <w:szCs w:val="22"/>
          <w:lang w:val="en-GB"/>
        </w:rPr>
      </w:pPr>
    </w:p>
    <w:p w:rsidR="0001407F" w:rsidRPr="0069163A" w:rsidRDefault="0001407F" w:rsidP="0001407F">
      <w:pPr>
        <w:spacing w:before="120" w:after="120"/>
        <w:rPr>
          <w:rFonts w:ascii="Century Gothic" w:eastAsia="Century Gothic" w:hAnsi="Century Gothic" w:cs="Century Gothic"/>
          <w:b/>
          <w:smallCaps/>
          <w:sz w:val="22"/>
          <w:szCs w:val="22"/>
          <w:lang w:val="en-GB"/>
        </w:rPr>
      </w:pPr>
      <w:r w:rsidRPr="0069163A">
        <w:rPr>
          <w:rFonts w:ascii="Century Gothic" w:eastAsia="Century Gothic" w:hAnsi="Century Gothic" w:cs="Century Gothic"/>
          <w:b/>
          <w:smallCaps/>
          <w:sz w:val="22"/>
          <w:lang w:val="en-GB"/>
        </w:rPr>
        <w:t>(re: item 9 of the agenda)</w:t>
      </w:r>
    </w:p>
    <w:p w:rsidR="007C59B0" w:rsidRPr="0069163A" w:rsidRDefault="007C59B0" w:rsidP="000E1A1E">
      <w:pPr>
        <w:spacing w:after="120"/>
        <w:jc w:val="center"/>
        <w:outlineLvl w:val="2"/>
        <w:rPr>
          <w:rFonts w:ascii="Century Gothic" w:eastAsia="Century Gothic" w:hAnsi="Century Gothic" w:cs="Century Gothic"/>
          <w:b/>
          <w:sz w:val="22"/>
          <w:szCs w:val="22"/>
          <w:lang w:val="en-GB"/>
        </w:rPr>
      </w:pPr>
    </w:p>
    <w:p w:rsidR="007C59B0" w:rsidRPr="0069163A" w:rsidRDefault="007C59B0" w:rsidP="007C2E39">
      <w:pPr>
        <w:tabs>
          <w:tab w:val="left" w:pos="480"/>
        </w:tabs>
        <w:spacing w:before="120" w:after="120"/>
        <w:ind w:left="360"/>
        <w:jc w:val="center"/>
        <w:outlineLvl w:val="0"/>
        <w:rPr>
          <w:rFonts w:ascii="Century Gothic" w:eastAsia="Century Gothic" w:hAnsi="Century Gothic" w:cs="Century Gothic"/>
          <w:b/>
          <w:smallCaps/>
          <w:sz w:val="22"/>
          <w:szCs w:val="22"/>
          <w:lang w:val="en-GB"/>
        </w:rPr>
      </w:pPr>
    </w:p>
    <w:p w:rsidR="007C2E39" w:rsidRPr="0069163A" w:rsidRDefault="007C2E39" w:rsidP="000E1A1E">
      <w:pPr>
        <w:tabs>
          <w:tab w:val="left" w:pos="0"/>
        </w:tabs>
        <w:spacing w:before="120" w:after="120"/>
        <w:jc w:val="center"/>
        <w:outlineLvl w:val="0"/>
        <w:rPr>
          <w:rFonts w:ascii="Century Gothic" w:eastAsia="Century Gothic" w:hAnsi="Century Gothic" w:cs="Century Gothic"/>
          <w:b/>
          <w:smallCaps/>
          <w:sz w:val="22"/>
          <w:szCs w:val="22"/>
          <w:lang w:val="en-GB"/>
        </w:rPr>
      </w:pPr>
      <w:r w:rsidRPr="0069163A">
        <w:rPr>
          <w:rFonts w:ascii="Century Gothic" w:eastAsia="Century Gothic" w:hAnsi="Century Gothic" w:cs="Century Gothic"/>
          <w:b/>
          <w:smallCaps/>
          <w:sz w:val="22"/>
          <w:lang w:val="en-GB"/>
        </w:rPr>
        <w:t xml:space="preserve">Resolution No. [6] </w:t>
      </w:r>
      <w:r w:rsidR="00893AC3" w:rsidRPr="0069163A">
        <w:rPr>
          <w:rFonts w:ascii="Century Gothic" w:eastAsia="Century Gothic" w:hAnsi="Century Gothic" w:cs="Century Gothic"/>
          <w:b/>
          <w:smallCaps/>
          <w:sz w:val="22"/>
          <w:lang w:val="en-GB"/>
        </w:rPr>
        <w:br/>
      </w:r>
      <w:r w:rsidRPr="0069163A">
        <w:rPr>
          <w:rFonts w:ascii="Century Gothic" w:eastAsia="Century Gothic" w:hAnsi="Century Gothic" w:cs="Century Gothic"/>
          <w:b/>
          <w:smallCaps/>
          <w:sz w:val="22"/>
          <w:lang w:val="en-GB"/>
        </w:rPr>
        <w:t>of the Extraordinary General Meeting</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of PBG Spółka Akcyjna w upadłości układowej (in company voluntary arrangement)</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 xml:space="preserve"> of Wysogotowo near Poznań, </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dated September 30th 2013,</w:t>
      </w:r>
    </w:p>
    <w:p w:rsidR="007C2E39" w:rsidRPr="0069163A" w:rsidRDefault="007C2E39" w:rsidP="000E1A1E">
      <w:pPr>
        <w:tabs>
          <w:tab w:val="left" w:pos="0"/>
        </w:tabs>
        <w:spacing w:before="120" w:after="120"/>
        <w:jc w:val="center"/>
        <w:outlineLvl w:val="0"/>
        <w:rPr>
          <w:rFonts w:ascii="Century Gothic" w:eastAsia="Century Gothic" w:hAnsi="Century Gothic" w:cs="Century Gothic"/>
          <w:bCs/>
          <w:i/>
          <w:sz w:val="22"/>
          <w:szCs w:val="22"/>
          <w:lang w:val="en-GB"/>
        </w:rPr>
      </w:pPr>
      <w:r w:rsidRPr="0069163A">
        <w:rPr>
          <w:rFonts w:ascii="Century Gothic" w:eastAsia="Century Gothic" w:hAnsi="Century Gothic" w:cs="Century Gothic"/>
          <w:i/>
          <w:sz w:val="22"/>
          <w:lang w:val="en-GB"/>
        </w:rPr>
        <w:t>concerning amendments to the Company’s Articles of Association</w:t>
      </w:r>
    </w:p>
    <w:p w:rsidR="007C2E39" w:rsidRPr="0069163A" w:rsidRDefault="007C2E39" w:rsidP="007C2E39">
      <w:pPr>
        <w:tabs>
          <w:tab w:val="left" w:pos="480"/>
        </w:tabs>
        <w:spacing w:before="120" w:after="120"/>
        <w:ind w:left="360"/>
        <w:jc w:val="center"/>
        <w:outlineLvl w:val="0"/>
        <w:rPr>
          <w:rFonts w:ascii="Century Gothic" w:eastAsia="Century Gothic" w:hAnsi="Century Gothic" w:cs="Century Gothic"/>
          <w:bCs/>
          <w:i/>
          <w:sz w:val="22"/>
          <w:szCs w:val="22"/>
          <w:lang w:val="en-GB"/>
        </w:rPr>
      </w:pPr>
    </w:p>
    <w:p w:rsidR="007C2E39" w:rsidRPr="0069163A" w:rsidRDefault="007C2E39" w:rsidP="007C2E39">
      <w:pPr>
        <w:spacing w:before="120" w:after="12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Extraordinary General Meeting of PBG S.A. w upadłości układowej (in company voluntary arrangement) (the “</w:t>
      </w:r>
      <w:r w:rsidRPr="0069163A">
        <w:rPr>
          <w:rFonts w:ascii="Century Gothic" w:eastAsia="Century Gothic" w:hAnsi="Century Gothic" w:cs="Century Gothic"/>
          <w:b/>
          <w:sz w:val="22"/>
          <w:szCs w:val="22"/>
          <w:lang w:val="en-GB"/>
        </w:rPr>
        <w:t>Company</w:t>
      </w:r>
      <w:r w:rsidRPr="0069163A">
        <w:rPr>
          <w:rFonts w:ascii="Century Gothic" w:eastAsia="Century Gothic" w:hAnsi="Century Gothic" w:cs="Century Gothic"/>
          <w:sz w:val="22"/>
          <w:lang w:val="en-GB"/>
        </w:rPr>
        <w:t>”) hereby resolves as follows:</w:t>
      </w:r>
    </w:p>
    <w:p w:rsidR="007C2E39" w:rsidRPr="0069163A" w:rsidRDefault="007C2E39" w:rsidP="007C2E39">
      <w:pPr>
        <w:tabs>
          <w:tab w:val="left" w:pos="480"/>
        </w:tabs>
        <w:spacing w:before="120" w:after="120"/>
        <w:jc w:val="center"/>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Article 1</w:t>
      </w:r>
    </w:p>
    <w:p w:rsidR="003F2FA1" w:rsidRPr="0069163A" w:rsidRDefault="007C2E39" w:rsidP="00915325">
      <w:pPr>
        <w:pStyle w:val="Akapitzlist"/>
        <w:numPr>
          <w:ilvl w:val="0"/>
          <w:numId w:val="29"/>
        </w:numPr>
        <w:tabs>
          <w:tab w:val="left" w:pos="480"/>
        </w:tabs>
        <w:spacing w:before="120" w:after="120"/>
        <w:jc w:val="both"/>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sz w:val="22"/>
          <w:lang w:val="en-GB"/>
        </w:rPr>
        <w:t>The Extraordinary General Meeting of the Company hereby resolves to amend the Company's Articles of Association by modifying the wording of existing Par. 26.2 and adding new Par. 26.3. Accordingly, Par. 26.2 and Par. 26.3 of the Company's Articles of Association shall now read as follows:</w:t>
      </w:r>
    </w:p>
    <w:p w:rsidR="00915325" w:rsidRPr="0069163A" w:rsidRDefault="00915325" w:rsidP="00915325">
      <w:pPr>
        <w:pStyle w:val="Akapitzlist"/>
        <w:tabs>
          <w:tab w:val="left" w:pos="480"/>
        </w:tabs>
        <w:spacing w:before="120" w:after="120"/>
        <w:ind w:left="360"/>
        <w:jc w:val="both"/>
        <w:outlineLvl w:val="0"/>
        <w:rPr>
          <w:rFonts w:ascii="Century Gothic" w:eastAsia="Century Gothic" w:hAnsi="Century Gothic" w:cs="Century Gothic"/>
          <w:i/>
          <w:sz w:val="22"/>
          <w:szCs w:val="22"/>
          <w:lang w:val="en-GB"/>
        </w:rPr>
      </w:pPr>
    </w:p>
    <w:p w:rsidR="007C2E39" w:rsidRPr="0069163A" w:rsidRDefault="00DB4E49" w:rsidP="00DB4E49">
      <w:pPr>
        <w:pStyle w:val="Akapitzlist"/>
        <w:tabs>
          <w:tab w:val="left" w:pos="480"/>
        </w:tabs>
        <w:spacing w:before="120" w:after="120"/>
        <w:ind w:left="360"/>
        <w:jc w:val="center"/>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“Par. 26</w:t>
      </w:r>
    </w:p>
    <w:p w:rsidR="005A7523" w:rsidRPr="0069163A" w:rsidRDefault="003F2FA1" w:rsidP="003F2FA1">
      <w:pPr>
        <w:pStyle w:val="Akapitzlist"/>
        <w:tabs>
          <w:tab w:val="left" w:pos="480"/>
        </w:tabs>
        <w:spacing w:before="120" w:after="120"/>
        <w:ind w:left="360"/>
        <w:jc w:val="both"/>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w:t>
      </w:r>
    </w:p>
    <w:p w:rsidR="005A7523" w:rsidRPr="0069163A" w:rsidRDefault="005A7523" w:rsidP="003F2FA1">
      <w:pPr>
        <w:pStyle w:val="Akapitzlist"/>
        <w:tabs>
          <w:tab w:val="left" w:pos="480"/>
        </w:tabs>
        <w:spacing w:before="120" w:after="120"/>
        <w:ind w:left="360"/>
        <w:jc w:val="both"/>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2. Resolutions concerning sale or lease of a business or an organised part thereof or making it available for use by a third party, merger of companies, and dissolution of the Company are adopted by a three-fourths (3/4) majority of validly cast votes.</w:t>
      </w:r>
    </w:p>
    <w:p w:rsidR="007C2E39" w:rsidRPr="0069163A" w:rsidRDefault="00C00F49" w:rsidP="003F2FA1">
      <w:pPr>
        <w:pStyle w:val="Akapitzlist"/>
        <w:tabs>
          <w:tab w:val="left" w:pos="480"/>
        </w:tabs>
        <w:spacing w:before="120" w:after="120"/>
        <w:ind w:left="360"/>
        <w:jc w:val="both"/>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3. Resolutions concerning amendments to the Articles of Association shall be adopted by a four-fifths (4/5) majority of validly cast votes.”</w:t>
      </w:r>
    </w:p>
    <w:p w:rsidR="003F2FA1" w:rsidRPr="0069163A" w:rsidRDefault="003F2FA1" w:rsidP="003F2FA1">
      <w:pPr>
        <w:pStyle w:val="Akapitzlist"/>
        <w:tabs>
          <w:tab w:val="left" w:pos="480"/>
        </w:tabs>
        <w:spacing w:before="120" w:after="120"/>
        <w:ind w:left="360"/>
        <w:jc w:val="both"/>
        <w:outlineLvl w:val="0"/>
        <w:rPr>
          <w:rFonts w:ascii="Century Gothic" w:eastAsia="Century Gothic" w:hAnsi="Century Gothic" w:cs="Century Gothic"/>
          <w:i/>
          <w:sz w:val="22"/>
          <w:szCs w:val="22"/>
          <w:lang w:val="en-GB"/>
        </w:rPr>
      </w:pPr>
    </w:p>
    <w:p w:rsidR="00915325" w:rsidRPr="0069163A" w:rsidRDefault="00915325" w:rsidP="00915325">
      <w:pPr>
        <w:pStyle w:val="Akapitzlist"/>
        <w:numPr>
          <w:ilvl w:val="0"/>
          <w:numId w:val="29"/>
        </w:numPr>
        <w:tabs>
          <w:tab w:val="left" w:pos="480"/>
        </w:tabs>
        <w:spacing w:before="120" w:after="12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Extraordinary General Meeting of the Company hereby resolves to amend Par. 26 of the Company's Articles of Association so that existing Par. 26.3 and Par 26.4 shall now be Par 26.4 and Par 26.5, respectively.</w:t>
      </w:r>
    </w:p>
    <w:p w:rsidR="003F2FA1" w:rsidRPr="0069163A" w:rsidRDefault="003F2FA1" w:rsidP="00DB4E49">
      <w:pPr>
        <w:tabs>
          <w:tab w:val="left" w:pos="480"/>
        </w:tabs>
        <w:spacing w:before="120" w:after="120"/>
        <w:jc w:val="both"/>
        <w:outlineLvl w:val="0"/>
        <w:rPr>
          <w:rFonts w:ascii="Century Gothic" w:eastAsia="Century Gothic" w:hAnsi="Century Gothic" w:cs="Century Gothic"/>
          <w:sz w:val="22"/>
          <w:szCs w:val="22"/>
          <w:lang w:val="en-GB"/>
        </w:rPr>
      </w:pPr>
    </w:p>
    <w:p w:rsidR="007C2E39" w:rsidRPr="0069163A" w:rsidRDefault="007C2E39" w:rsidP="007C2E39">
      <w:pPr>
        <w:tabs>
          <w:tab w:val="left" w:pos="480"/>
        </w:tabs>
        <w:spacing w:before="120" w:after="120"/>
        <w:jc w:val="center"/>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Article 2</w:t>
      </w:r>
    </w:p>
    <w:p w:rsidR="007C2E39" w:rsidRPr="0069163A" w:rsidRDefault="007C2E39" w:rsidP="00DB4E49">
      <w:pPr>
        <w:tabs>
          <w:tab w:val="left" w:pos="480"/>
        </w:tabs>
        <w:spacing w:before="120" w:after="12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Extraordinary General Meeting of the Company hereby resolves to amend Par. 28.8 of the Company's Articles of Association, which shall now read as follows:</w:t>
      </w:r>
    </w:p>
    <w:p w:rsidR="007C2E39" w:rsidRPr="0069163A" w:rsidRDefault="007C2E39" w:rsidP="00DB4E49">
      <w:pPr>
        <w:tabs>
          <w:tab w:val="left" w:pos="480"/>
        </w:tabs>
        <w:spacing w:before="120" w:after="120"/>
        <w:jc w:val="center"/>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lastRenderedPageBreak/>
        <w:t>“Par. 28</w:t>
      </w:r>
    </w:p>
    <w:p w:rsidR="003F2FA1" w:rsidRPr="0069163A" w:rsidRDefault="003F2FA1" w:rsidP="007C2E39">
      <w:pPr>
        <w:tabs>
          <w:tab w:val="left" w:pos="480"/>
        </w:tabs>
        <w:spacing w:before="120" w:after="120"/>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w:t>
      </w:r>
    </w:p>
    <w:p w:rsidR="007C2E39" w:rsidRPr="0069163A" w:rsidRDefault="00C00F49" w:rsidP="007C2E39">
      <w:pPr>
        <w:tabs>
          <w:tab w:val="left" w:pos="480"/>
        </w:tabs>
        <w:spacing w:before="120" w:after="120"/>
        <w:ind w:left="360" w:hanging="360"/>
        <w:jc w:val="both"/>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8) appointment and removal from office of Supervisory Board members, except for one Supervisory Board member appointed and removed from office by Mr Jerzy Wiśniewski - the Company’s founder (hereinafter referred to as: Jerzy Wiśniewski),”</w:t>
      </w:r>
    </w:p>
    <w:p w:rsidR="007C2E39" w:rsidRPr="0069163A" w:rsidRDefault="007C2E39" w:rsidP="007C2E39">
      <w:pPr>
        <w:tabs>
          <w:tab w:val="left" w:pos="480"/>
        </w:tabs>
        <w:spacing w:before="120" w:after="120"/>
        <w:outlineLvl w:val="0"/>
        <w:rPr>
          <w:rFonts w:ascii="Century Gothic" w:eastAsia="Century Gothic" w:hAnsi="Century Gothic" w:cs="Century Gothic"/>
          <w:sz w:val="22"/>
          <w:szCs w:val="22"/>
          <w:lang w:val="en-GB"/>
        </w:rPr>
      </w:pPr>
    </w:p>
    <w:p w:rsidR="007C2E39" w:rsidRPr="0069163A" w:rsidRDefault="007C2E39" w:rsidP="007C2E39">
      <w:pPr>
        <w:tabs>
          <w:tab w:val="left" w:pos="480"/>
        </w:tabs>
        <w:spacing w:before="120" w:after="120"/>
        <w:jc w:val="center"/>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Article 3</w:t>
      </w:r>
    </w:p>
    <w:p w:rsidR="007C2E39" w:rsidRPr="0069163A" w:rsidRDefault="007C2E39" w:rsidP="000E29A4">
      <w:pPr>
        <w:pStyle w:val="Akapitzlist"/>
        <w:numPr>
          <w:ilvl w:val="0"/>
          <w:numId w:val="32"/>
        </w:numPr>
        <w:tabs>
          <w:tab w:val="left" w:pos="480"/>
        </w:tabs>
        <w:spacing w:before="120" w:after="12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 xml:space="preserve">The Extraordinary General Meeting of the Company hereby resolves to amend Par. 29 of the Company's Articles of Association by modifying the wording of existing Par. 29.1 and adding new Par. 29.2 and Par. 29.3. Accordingly, Par. 29.1–3 shall now read as follows: </w:t>
      </w:r>
    </w:p>
    <w:p w:rsidR="007C2E39" w:rsidRPr="0069163A" w:rsidRDefault="007C2E39" w:rsidP="00DB4E49">
      <w:pPr>
        <w:tabs>
          <w:tab w:val="left" w:pos="480"/>
        </w:tabs>
        <w:spacing w:before="120" w:after="120"/>
        <w:jc w:val="center"/>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“Par. 29</w:t>
      </w:r>
    </w:p>
    <w:p w:rsidR="007C2E39" w:rsidRPr="0069163A" w:rsidRDefault="00C00F49" w:rsidP="00C00F49">
      <w:pPr>
        <w:tabs>
          <w:tab w:val="left" w:pos="480"/>
        </w:tabs>
        <w:spacing w:before="120" w:after="120"/>
        <w:ind w:left="360"/>
        <w:jc w:val="both"/>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1. The Supervisory Board shall be composed of at least five members.</w:t>
      </w:r>
    </w:p>
    <w:p w:rsidR="007C2E39" w:rsidRPr="0069163A" w:rsidRDefault="00C00F49" w:rsidP="00C00F49">
      <w:pPr>
        <w:tabs>
          <w:tab w:val="left" w:pos="480"/>
        </w:tabs>
        <w:spacing w:before="120" w:after="120"/>
        <w:ind w:left="360"/>
        <w:jc w:val="both"/>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 xml:space="preserve">2. Jerzy Wiśniewski shall appoint and remove from office one member of the Supervisory Board. The other Supervisory Board members shall be appointed by the General Meeting, by a secret ballot. </w:t>
      </w:r>
    </w:p>
    <w:p w:rsidR="007C2E39" w:rsidRPr="0069163A" w:rsidRDefault="00C00F49" w:rsidP="00C00F49">
      <w:pPr>
        <w:tabs>
          <w:tab w:val="left" w:pos="480"/>
        </w:tabs>
        <w:spacing w:before="120" w:after="120"/>
        <w:ind w:left="360"/>
        <w:jc w:val="both"/>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3. The first Supervisory Board is appointed by the Company founders. Members of the first Supervisory Board shall be appointed by virtue of the resolution on transformation of the Company referred to in Par. 1 above.”</w:t>
      </w:r>
    </w:p>
    <w:p w:rsidR="00915325" w:rsidRPr="0069163A" w:rsidRDefault="00915325" w:rsidP="00915325">
      <w:pPr>
        <w:pStyle w:val="Akapitzlist"/>
        <w:numPr>
          <w:ilvl w:val="0"/>
          <w:numId w:val="32"/>
        </w:numPr>
        <w:tabs>
          <w:tab w:val="left" w:pos="480"/>
        </w:tabs>
        <w:spacing w:before="120" w:after="12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Extraordinary General Meeting of the Company hereby resolves to amend Par. 29 of the Company's Articles of Association so that existing Par. 29.2–13 shall now be Par 29.4–15, respectively.</w:t>
      </w:r>
    </w:p>
    <w:p w:rsidR="007C2E39" w:rsidRPr="0069163A" w:rsidRDefault="007C2E39" w:rsidP="007C2E39">
      <w:pPr>
        <w:tabs>
          <w:tab w:val="left" w:pos="480"/>
        </w:tabs>
        <w:spacing w:before="120" w:after="120"/>
        <w:jc w:val="center"/>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Article 4</w:t>
      </w:r>
    </w:p>
    <w:p w:rsidR="007C2E39" w:rsidRPr="0069163A" w:rsidRDefault="007C2E39" w:rsidP="007C2E39">
      <w:pPr>
        <w:tabs>
          <w:tab w:val="left" w:pos="480"/>
        </w:tabs>
        <w:spacing w:before="120" w:after="12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Extraordinary General Meeting of the Company hereby resolves to amend Par. 30 of the Company's Articles of Association by adding new Par. 30.1 and modifying existing Par. 30.1 and Par. 30.2 so that they shall now be Par. 30.2. and Par. 30.3, respectively. Accordingly, Par. 30.1–3 of the Company's Articles of Association shall now read as follows:</w:t>
      </w:r>
    </w:p>
    <w:p w:rsidR="007C2E39" w:rsidRPr="0069163A" w:rsidRDefault="007C2E39" w:rsidP="00A53EAA">
      <w:pPr>
        <w:tabs>
          <w:tab w:val="left" w:pos="480"/>
        </w:tabs>
        <w:spacing w:before="120" w:after="120"/>
        <w:jc w:val="center"/>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“Par. 30</w:t>
      </w:r>
    </w:p>
    <w:p w:rsidR="007C2E39" w:rsidRPr="0069163A" w:rsidRDefault="00147576" w:rsidP="00147576">
      <w:pPr>
        <w:tabs>
          <w:tab w:val="left" w:pos="480"/>
        </w:tabs>
        <w:spacing w:before="120" w:after="120"/>
        <w:ind w:left="360"/>
        <w:jc w:val="both"/>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 xml:space="preserve">1. The Supervisory Board member appointed by Jerzy Wiśniewski shall be the Chairman of the Supervisory Board. In the event of block voting on the composition of the Supervisory Board, the Chairman of the Supervisory Board shall be the Supervisory Board member designated by Jerzy Wiśniewski from among all Supervisory Board members in whose appointment Jerzy Wiśniewski participated. If Jerzy Wiśniewski did not participate in the appointment of any Supervisory Board members, the Chairman of the Supervisory Board shall be a member of the Supervisory Board appointed by the Supervisory Board. </w:t>
      </w:r>
    </w:p>
    <w:p w:rsidR="007C2E39" w:rsidRPr="0069163A" w:rsidRDefault="00147576" w:rsidP="00147576">
      <w:pPr>
        <w:tabs>
          <w:tab w:val="left" w:pos="480"/>
        </w:tabs>
        <w:spacing w:before="120" w:after="120"/>
        <w:ind w:left="360"/>
        <w:jc w:val="both"/>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2. The Chairman of the Supervisory Board shall appoint the Deputy Chairman and the Secretary from among the other Supervisory Board members.</w:t>
      </w:r>
    </w:p>
    <w:p w:rsidR="007C2E39" w:rsidRPr="0069163A" w:rsidRDefault="00147576" w:rsidP="00147576">
      <w:pPr>
        <w:tabs>
          <w:tab w:val="left" w:pos="480"/>
        </w:tabs>
        <w:spacing w:before="120" w:after="120"/>
        <w:ind w:left="360"/>
        <w:jc w:val="both"/>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3. The Deputy Chairman and the Secretary may be removed from their functions at any time by the Chairman; such removal shall not result in the loss of the Supervisory Board member’s mandate.”</w:t>
      </w:r>
    </w:p>
    <w:p w:rsidR="009906CB" w:rsidRPr="0069163A" w:rsidRDefault="009906CB" w:rsidP="009906CB">
      <w:pPr>
        <w:tabs>
          <w:tab w:val="left" w:pos="480"/>
        </w:tabs>
        <w:spacing w:before="120" w:after="120"/>
        <w:jc w:val="center"/>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Article 5</w:t>
      </w:r>
    </w:p>
    <w:p w:rsidR="009906CB" w:rsidRPr="0069163A" w:rsidRDefault="009906CB" w:rsidP="00915325">
      <w:pPr>
        <w:pStyle w:val="Akapitzlist"/>
        <w:tabs>
          <w:tab w:val="left" w:pos="480"/>
        </w:tabs>
        <w:spacing w:before="120" w:after="120"/>
        <w:ind w:left="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lastRenderedPageBreak/>
        <w:t>The Extraordinary General Meeting of the Company hereby resolves to amend Par. 32.9 of the Company's Articles of Association, which shall now read as follows:</w:t>
      </w:r>
    </w:p>
    <w:p w:rsidR="009906CB" w:rsidRPr="0069163A" w:rsidRDefault="009906CB" w:rsidP="009906CB">
      <w:pPr>
        <w:tabs>
          <w:tab w:val="left" w:pos="480"/>
        </w:tabs>
        <w:spacing w:before="120" w:after="120"/>
        <w:ind w:left="360"/>
        <w:jc w:val="center"/>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“32</w:t>
      </w:r>
    </w:p>
    <w:p w:rsidR="009906CB" w:rsidRPr="0069163A" w:rsidRDefault="009906CB" w:rsidP="00147576">
      <w:pPr>
        <w:tabs>
          <w:tab w:val="left" w:pos="480"/>
        </w:tabs>
        <w:spacing w:before="120" w:after="120"/>
        <w:ind w:left="360"/>
        <w:jc w:val="both"/>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w:t>
      </w:r>
    </w:p>
    <w:p w:rsidR="009906CB" w:rsidRPr="0069163A" w:rsidRDefault="009906CB" w:rsidP="00147576">
      <w:pPr>
        <w:tabs>
          <w:tab w:val="left" w:pos="480"/>
        </w:tabs>
        <w:spacing w:before="120" w:after="120"/>
        <w:ind w:left="360"/>
        <w:jc w:val="both"/>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9. Supervisory Board resolutions may be adopted without holding a meeting, in writing or with the use of means of remote communication. A resolution shall be valid if all Supervisory Board members have been provided with its draft. This procedure shall not apply to resolutions on appointment, removal or suspension of Management Board members.”</w:t>
      </w:r>
    </w:p>
    <w:p w:rsidR="00915325" w:rsidRPr="0069163A" w:rsidRDefault="00915325" w:rsidP="00147576">
      <w:pPr>
        <w:tabs>
          <w:tab w:val="left" w:pos="480"/>
        </w:tabs>
        <w:spacing w:before="120" w:after="120"/>
        <w:ind w:left="360"/>
        <w:jc w:val="both"/>
        <w:outlineLvl w:val="0"/>
        <w:rPr>
          <w:rFonts w:ascii="Century Gothic" w:eastAsia="Century Gothic" w:hAnsi="Century Gothic" w:cs="Century Gothic"/>
          <w:i/>
          <w:sz w:val="22"/>
          <w:szCs w:val="22"/>
          <w:lang w:val="en-GB"/>
        </w:rPr>
      </w:pPr>
    </w:p>
    <w:p w:rsidR="00AE5229" w:rsidRPr="0069163A" w:rsidRDefault="00AE5229" w:rsidP="00147576">
      <w:pPr>
        <w:tabs>
          <w:tab w:val="left" w:pos="480"/>
        </w:tabs>
        <w:spacing w:before="120" w:after="120"/>
        <w:ind w:left="360"/>
        <w:jc w:val="both"/>
        <w:outlineLvl w:val="0"/>
        <w:rPr>
          <w:rFonts w:ascii="Century Gothic" w:eastAsia="Century Gothic" w:hAnsi="Century Gothic" w:cs="Century Gothic"/>
          <w:i/>
          <w:sz w:val="22"/>
          <w:szCs w:val="22"/>
          <w:lang w:val="en-GB"/>
        </w:rPr>
      </w:pPr>
    </w:p>
    <w:p w:rsidR="00AE5229" w:rsidRPr="0069163A" w:rsidRDefault="00AE5229" w:rsidP="00147576">
      <w:pPr>
        <w:tabs>
          <w:tab w:val="left" w:pos="480"/>
        </w:tabs>
        <w:spacing w:before="120" w:after="120"/>
        <w:ind w:left="360"/>
        <w:jc w:val="both"/>
        <w:outlineLvl w:val="0"/>
        <w:rPr>
          <w:rFonts w:ascii="Century Gothic" w:eastAsia="Century Gothic" w:hAnsi="Century Gothic" w:cs="Century Gothic"/>
          <w:i/>
          <w:sz w:val="22"/>
          <w:szCs w:val="22"/>
          <w:lang w:val="en-GB"/>
        </w:rPr>
      </w:pPr>
    </w:p>
    <w:p w:rsidR="007C2E39" w:rsidRPr="0069163A" w:rsidRDefault="009906CB" w:rsidP="009906CB">
      <w:pPr>
        <w:tabs>
          <w:tab w:val="left" w:pos="480"/>
        </w:tabs>
        <w:spacing w:before="120" w:after="120"/>
        <w:jc w:val="center"/>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Article 6</w:t>
      </w:r>
    </w:p>
    <w:p w:rsidR="007C2E39" w:rsidRPr="0069163A" w:rsidRDefault="007C2E39" w:rsidP="009906CB">
      <w:pPr>
        <w:pStyle w:val="Akapitzlist"/>
        <w:numPr>
          <w:ilvl w:val="0"/>
          <w:numId w:val="100"/>
        </w:numPr>
        <w:tabs>
          <w:tab w:val="left" w:pos="480"/>
        </w:tabs>
        <w:spacing w:before="120" w:after="12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Extraordinary General Meeting of the Company hereby resolves to amend Par. 37.1 and Par. 37.2 of the Company's Articles of Association, which shall now read as follows:</w:t>
      </w:r>
    </w:p>
    <w:p w:rsidR="007C2E39" w:rsidRPr="0069163A" w:rsidRDefault="007C2E39" w:rsidP="00A53EAA">
      <w:pPr>
        <w:tabs>
          <w:tab w:val="left" w:pos="480"/>
        </w:tabs>
        <w:spacing w:before="120" w:after="120"/>
        <w:jc w:val="center"/>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“Par. 37</w:t>
      </w:r>
    </w:p>
    <w:p w:rsidR="007C2E39" w:rsidRPr="0069163A" w:rsidRDefault="00147576" w:rsidP="00147576">
      <w:pPr>
        <w:pStyle w:val="Akapitzlist"/>
        <w:tabs>
          <w:tab w:val="left" w:pos="480"/>
        </w:tabs>
        <w:spacing w:before="120" w:after="120"/>
        <w:jc w:val="both"/>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1. The Company’s Management Board shall be composed of one or more members. The Management Board shall consist of between one and eight members, including the Management Board President, between one and four Management Board Vice-Presidents, and up to three Management Board members.</w:t>
      </w:r>
    </w:p>
    <w:p w:rsidR="007C2E39" w:rsidRPr="0069163A" w:rsidRDefault="00147576" w:rsidP="00147576">
      <w:pPr>
        <w:pStyle w:val="Akapitzlist"/>
        <w:tabs>
          <w:tab w:val="left" w:pos="480"/>
        </w:tabs>
        <w:spacing w:before="120" w:after="120"/>
        <w:jc w:val="both"/>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2. The President of the Management Board shall be appointed and removed by the Chairman of the Supervisory Board. The Supervisory Board shall appoint the other Management Board Members, and shall have the right to remove any Management Board Member.”</w:t>
      </w:r>
    </w:p>
    <w:p w:rsidR="007C2E39" w:rsidRPr="0069163A" w:rsidRDefault="007C2E39" w:rsidP="007C2E39">
      <w:pPr>
        <w:tabs>
          <w:tab w:val="left" w:pos="480"/>
        </w:tabs>
        <w:spacing w:before="120" w:after="120"/>
        <w:ind w:left="357" w:hanging="357"/>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2</w:t>
      </w:r>
      <w:r w:rsidRPr="0069163A">
        <w:rPr>
          <w:rFonts w:ascii="Century Gothic" w:eastAsia="Century Gothic" w:hAnsi="Century Gothic" w:cs="Century Gothic"/>
          <w:sz w:val="22"/>
          <w:szCs w:val="22"/>
          <w:lang w:val="en-GB"/>
        </w:rPr>
        <w:tab/>
      </w:r>
      <w:r w:rsidRPr="0069163A">
        <w:rPr>
          <w:rFonts w:ascii="Century Gothic" w:eastAsia="Century Gothic" w:hAnsi="Century Gothic" w:cs="Century Gothic"/>
          <w:sz w:val="22"/>
          <w:lang w:val="en-GB"/>
        </w:rPr>
        <w:t>The Extraordinary General Meeting of the Company hereby resolves to amend Par. 37 of the Company's Articles of Association by adding Par. 37.3, Par. 37.4 and Par. 37.7, which shall read as follows:</w:t>
      </w:r>
    </w:p>
    <w:p w:rsidR="007C2E39" w:rsidRPr="0069163A" w:rsidRDefault="007C2E39" w:rsidP="00A53EAA">
      <w:pPr>
        <w:tabs>
          <w:tab w:val="left" w:pos="480"/>
        </w:tabs>
        <w:spacing w:before="120" w:after="120"/>
        <w:ind w:left="357" w:hanging="357"/>
        <w:jc w:val="center"/>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“Par. 37</w:t>
      </w:r>
    </w:p>
    <w:p w:rsidR="007C2E39" w:rsidRPr="0069163A" w:rsidRDefault="007C2E39" w:rsidP="009906CB">
      <w:pPr>
        <w:tabs>
          <w:tab w:val="left" w:pos="480"/>
        </w:tabs>
        <w:spacing w:before="120" w:after="120"/>
        <w:ind w:left="426"/>
        <w:jc w:val="both"/>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w:t>
      </w:r>
    </w:p>
    <w:p w:rsidR="007C2E39" w:rsidRPr="0069163A" w:rsidRDefault="00147576" w:rsidP="00147576">
      <w:pPr>
        <w:pStyle w:val="Akapitzlist"/>
        <w:tabs>
          <w:tab w:val="left" w:pos="480"/>
        </w:tabs>
        <w:spacing w:before="120" w:after="120"/>
        <w:jc w:val="both"/>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3. The Supervisory Board shall elect Management Board Members from among the candidates nominated by the Chairman of the Supervisory Board.</w:t>
      </w:r>
    </w:p>
    <w:p w:rsidR="007C2E39" w:rsidRPr="0069163A" w:rsidRDefault="00147576" w:rsidP="00147576">
      <w:pPr>
        <w:tabs>
          <w:tab w:val="left" w:pos="480"/>
        </w:tabs>
        <w:spacing w:before="120" w:after="120"/>
        <w:ind w:left="357"/>
        <w:jc w:val="both"/>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4. To secure candidates for Management Board members, the Chairman of the Supervisory Board may request the Supervisory Board to approve the employment by the Company of external advisers providing services related to recruitment of management staff, working with reputed firms operating on the international market. The Supervisory Board shall select the adviser (advisers) from among the persons proposed by the Chairman of the Supervisory Board, by an absolute majority of votes. The Company shall enter into an agreement with the advisers specified in the Supervisory Board’s resolution and remunerate their services at rates not exceeding reasonable market rates.</w:t>
      </w:r>
    </w:p>
    <w:p w:rsidR="007C2E39" w:rsidRPr="0069163A" w:rsidRDefault="00F27637" w:rsidP="007C2E39">
      <w:pPr>
        <w:tabs>
          <w:tab w:val="left" w:pos="480"/>
        </w:tabs>
        <w:spacing w:before="120" w:after="120"/>
        <w:jc w:val="both"/>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szCs w:val="22"/>
          <w:lang w:val="en-GB"/>
        </w:rPr>
        <w:tab/>
      </w:r>
      <w:r w:rsidRPr="0069163A">
        <w:rPr>
          <w:rFonts w:ascii="Century Gothic" w:eastAsia="Century Gothic" w:hAnsi="Century Gothic" w:cs="Century Gothic"/>
          <w:i/>
          <w:sz w:val="22"/>
          <w:lang w:val="en-GB"/>
        </w:rPr>
        <w:t>(…)</w:t>
      </w:r>
    </w:p>
    <w:p w:rsidR="007C2E39" w:rsidRPr="0069163A" w:rsidRDefault="00A27B87" w:rsidP="00276EEC">
      <w:pPr>
        <w:pStyle w:val="Akapitzlist"/>
        <w:tabs>
          <w:tab w:val="left" w:pos="364"/>
        </w:tabs>
        <w:spacing w:before="120" w:after="120"/>
        <w:jc w:val="both"/>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szCs w:val="22"/>
          <w:lang w:val="en-GB"/>
        </w:rPr>
        <w:lastRenderedPageBreak/>
        <w:tab/>
      </w:r>
      <w:r w:rsidRPr="0069163A">
        <w:rPr>
          <w:rFonts w:ascii="Century Gothic" w:eastAsia="Century Gothic" w:hAnsi="Century Gothic" w:cs="Century Gothic"/>
          <w:i/>
          <w:sz w:val="22"/>
          <w:lang w:val="en-GB"/>
        </w:rPr>
        <w:t>7.</w:t>
      </w:r>
      <w:r w:rsidR="007C2E39" w:rsidRPr="0069163A">
        <w:rPr>
          <w:rFonts w:ascii="Century Gothic" w:eastAsia="Century Gothic" w:hAnsi="Century Gothic" w:cs="Century Gothic"/>
          <w:i/>
          <w:sz w:val="22"/>
          <w:szCs w:val="22"/>
          <w:lang w:val="en-GB"/>
        </w:rPr>
        <w:tab/>
      </w:r>
      <w:r w:rsidRPr="0069163A">
        <w:rPr>
          <w:rFonts w:ascii="Century Gothic" w:eastAsia="Century Gothic" w:hAnsi="Century Gothic" w:cs="Century Gothic"/>
          <w:i/>
          <w:sz w:val="22"/>
          <w:lang w:val="en-GB"/>
        </w:rPr>
        <w:t>The President of the Management Board shall designate between one and four Vice-Presidents from among the other Management Board Members. The Vice-Presidents may be removed from their functions at any time by the President of the Management Board; such removal shall not result in the loss of the Management Board Member’s mandate.”</w:t>
      </w:r>
    </w:p>
    <w:p w:rsidR="007C2E39" w:rsidRPr="0069163A" w:rsidRDefault="007C2E39" w:rsidP="009E4281">
      <w:pPr>
        <w:tabs>
          <w:tab w:val="left" w:pos="480"/>
        </w:tabs>
        <w:spacing w:before="120" w:after="120"/>
        <w:ind w:left="357" w:hanging="357"/>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3. The Extraordinary General Meeting of the Company hereby resolves to amend Par. 37 of the Company's Articles of Association so that existing Par. 37.3 and Par 37.4 shall now be Par 37.5 and Par 37.6, respectively, and existing Par. 37.5–9 shall now be Par. 37.8–12, respectively.</w:t>
      </w:r>
    </w:p>
    <w:p w:rsidR="007C2E39" w:rsidRPr="0069163A" w:rsidRDefault="00AE5229" w:rsidP="007C2E39">
      <w:pPr>
        <w:tabs>
          <w:tab w:val="left" w:pos="480"/>
        </w:tabs>
        <w:spacing w:before="120" w:after="120"/>
        <w:jc w:val="center"/>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Article 7</w:t>
      </w:r>
    </w:p>
    <w:p w:rsidR="007C2E39" w:rsidRPr="0069163A" w:rsidRDefault="007C2E39" w:rsidP="007C2E39">
      <w:pPr>
        <w:tabs>
          <w:tab w:val="left" w:pos="480"/>
        </w:tabs>
        <w:spacing w:before="120" w:after="12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Extraordinary General Meeting of the Company hereby resolves to amend the Company's Articles of Association by adding Par. 50, which shall read as follows:</w:t>
      </w:r>
    </w:p>
    <w:p w:rsidR="007C2E39" w:rsidRPr="0069163A" w:rsidRDefault="007C2E39" w:rsidP="00A53EAA">
      <w:pPr>
        <w:tabs>
          <w:tab w:val="left" w:pos="480"/>
        </w:tabs>
        <w:spacing w:before="120" w:after="120"/>
        <w:jc w:val="center"/>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“Par. 50</w:t>
      </w:r>
    </w:p>
    <w:p w:rsidR="007C2E39" w:rsidRPr="0069163A" w:rsidRDefault="00C00F49" w:rsidP="00C00F49">
      <w:pPr>
        <w:tabs>
          <w:tab w:val="left" w:pos="480"/>
        </w:tabs>
        <w:spacing w:before="120" w:after="120"/>
        <w:ind w:left="360"/>
        <w:jc w:val="both"/>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1. The powers of Jerzy Wiśniewski specified in Par. 29.2 shall expire if Jerzy Wiśniewski holds less than 20% of the Company shares after December 31st 2018, and in any case not later than on December 31st 2020. In such case, all Supervisory Board members shall be appointed and removed from office by the General Meeting, while the Chairman, Deputy Chairman and Secretary of the Supervisory Board shall be appointed by the Supervisory Board from among its members. Adoption of resolutions by the Supervisory Board in accordance with the procedure referred to in Par. 32.9 shall not apply to the appointment of Chairman and Deputy Chairman of the Supervisory Board, the appointment of Management Board members, and the removal from office or suspension of those persons.</w:t>
      </w:r>
    </w:p>
    <w:p w:rsidR="00A2075A" w:rsidRPr="0069163A" w:rsidRDefault="00C00F49" w:rsidP="002B260F">
      <w:pPr>
        <w:tabs>
          <w:tab w:val="left" w:pos="480"/>
        </w:tabs>
        <w:spacing w:before="120" w:after="120"/>
        <w:ind w:left="360"/>
        <w:jc w:val="both"/>
        <w:outlineLvl w:val="0"/>
        <w:rPr>
          <w:rFonts w:ascii="Century Gothic" w:eastAsia="Century Gothic" w:hAnsi="Century Gothic" w:cs="Century Gothic"/>
          <w:i/>
          <w:sz w:val="22"/>
          <w:szCs w:val="22"/>
          <w:lang w:val="en-GB"/>
        </w:rPr>
      </w:pPr>
      <w:r w:rsidRPr="0069163A">
        <w:rPr>
          <w:rFonts w:ascii="Century Gothic" w:eastAsia="Century Gothic" w:hAnsi="Century Gothic" w:cs="Century Gothic"/>
          <w:i/>
          <w:sz w:val="22"/>
          <w:lang w:val="en-GB"/>
        </w:rPr>
        <w:t>2. The powers of the Chairman of the Supervisory Board specified in Par. 37.2, 37.3, and 37.4 shall expire by the date specified in Par. 50.1; as shall the Supervisory Board’s obligation specified in Par. 37.3. In such case, the President of the Management Board shall be appointed and removed from office by the Supervisory Board.</w:t>
      </w:r>
    </w:p>
    <w:p w:rsidR="00A2075A" w:rsidRPr="0069163A" w:rsidRDefault="00A2075A" w:rsidP="00C00F49">
      <w:pPr>
        <w:tabs>
          <w:tab w:val="left" w:pos="480"/>
        </w:tabs>
        <w:spacing w:before="120" w:after="120"/>
        <w:ind w:left="360"/>
        <w:jc w:val="both"/>
        <w:outlineLvl w:val="0"/>
        <w:rPr>
          <w:rFonts w:ascii="Century Gothic" w:eastAsia="Century Gothic" w:hAnsi="Century Gothic" w:cs="Century Gothic"/>
          <w:i/>
          <w:sz w:val="22"/>
          <w:szCs w:val="22"/>
          <w:lang w:val="en-GB"/>
        </w:rPr>
      </w:pPr>
    </w:p>
    <w:p w:rsidR="00A82CB7" w:rsidRPr="0069163A" w:rsidRDefault="00A82CB7" w:rsidP="00A82CB7">
      <w:pPr>
        <w:tabs>
          <w:tab w:val="left" w:pos="480"/>
        </w:tabs>
        <w:spacing w:before="120" w:after="120"/>
        <w:jc w:val="center"/>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Article 8</w:t>
      </w:r>
    </w:p>
    <w:p w:rsidR="00A82CB7" w:rsidRPr="0069163A" w:rsidRDefault="00A82CB7" w:rsidP="00A82CB7">
      <w:pPr>
        <w:tabs>
          <w:tab w:val="left" w:pos="480"/>
        </w:tabs>
        <w:spacing w:before="120" w:after="120"/>
        <w:ind w:left="360"/>
        <w:jc w:val="both"/>
        <w:outlineLvl w:val="0"/>
        <w:rPr>
          <w:rFonts w:ascii="Century Gothic" w:eastAsia="Century Gothic" w:hAnsi="Century Gothic" w:cs="Century Gothic"/>
          <w:sz w:val="22"/>
          <w:szCs w:val="22"/>
          <w:lang w:val="en-GB"/>
        </w:rPr>
      </w:pPr>
    </w:p>
    <w:p w:rsidR="00A82CB7" w:rsidRPr="0069163A" w:rsidRDefault="00A82CB7" w:rsidP="00A82CB7">
      <w:pPr>
        <w:tabs>
          <w:tab w:val="left" w:pos="480"/>
        </w:tabs>
        <w:spacing w:before="120" w:after="120"/>
        <w:ind w:left="36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This Resolution shall take effect upon the coming into effect of resolution No. [3] of this Extraordinary General Meeting.</w:t>
      </w:r>
    </w:p>
    <w:p w:rsidR="00A82CB7" w:rsidRPr="0069163A" w:rsidRDefault="00A82CB7" w:rsidP="00A2075A">
      <w:pPr>
        <w:tabs>
          <w:tab w:val="left" w:pos="480"/>
        </w:tabs>
        <w:spacing w:before="120" w:after="120"/>
        <w:ind w:left="360"/>
        <w:jc w:val="both"/>
        <w:outlineLvl w:val="0"/>
        <w:rPr>
          <w:rFonts w:ascii="Century Gothic" w:eastAsia="Century Gothic" w:hAnsi="Century Gothic" w:cs="Century Gothic"/>
          <w:sz w:val="22"/>
          <w:szCs w:val="22"/>
          <w:u w:val="single"/>
          <w:lang w:val="en-GB"/>
        </w:rPr>
      </w:pPr>
    </w:p>
    <w:p w:rsidR="00A2075A" w:rsidRPr="0069163A" w:rsidRDefault="00A2075A" w:rsidP="00A2075A">
      <w:pPr>
        <w:tabs>
          <w:tab w:val="left" w:pos="480"/>
        </w:tabs>
        <w:spacing w:before="120" w:after="120"/>
        <w:ind w:left="360"/>
        <w:jc w:val="both"/>
        <w:outlineLvl w:val="0"/>
        <w:rPr>
          <w:rFonts w:ascii="Century Gothic" w:eastAsia="Century Gothic" w:hAnsi="Century Gothic" w:cs="Century Gothic"/>
          <w:sz w:val="22"/>
          <w:szCs w:val="22"/>
          <w:u w:val="single"/>
          <w:lang w:val="en-GB"/>
        </w:rPr>
      </w:pPr>
      <w:r w:rsidRPr="0069163A">
        <w:rPr>
          <w:rFonts w:ascii="Century Gothic" w:eastAsia="Century Gothic" w:hAnsi="Century Gothic" w:cs="Century Gothic"/>
          <w:sz w:val="22"/>
          <w:u w:val="single"/>
          <w:lang w:val="en-GB"/>
        </w:rPr>
        <w:t>Grounds</w:t>
      </w:r>
    </w:p>
    <w:p w:rsidR="00C2384F" w:rsidRPr="0069163A" w:rsidRDefault="00A2075A" w:rsidP="00893AC3">
      <w:pPr>
        <w:tabs>
          <w:tab w:val="left" w:pos="480"/>
        </w:tabs>
        <w:spacing w:before="120" w:after="120"/>
        <w:ind w:left="36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 xml:space="preserve">The amendments to the Articles of Association provided for in this resolution follow from the arrangement proposals which the Company intends to submit in the course of the insolvency proceedings pending with respect to it, and the draft restructuring agreement which the Company intends to conclude with its creditors. For more details on the Company’s arrangement proposals and the draft restructuring agreement, see Current Report No. 24/2013 of September 3rd 2013 concerning delivery by the Company of a draft restructuring agreement and arrangement proposals to its selected creditors, or visit the 'Restrukturyzacja' section of the Company’s website at </w:t>
      </w:r>
      <w:hyperlink r:id="rId15" w:history="1">
        <w:r w:rsidRPr="0069163A">
          <w:rPr>
            <w:rStyle w:val="Hipercze"/>
            <w:rFonts w:ascii="Century Gothic" w:eastAsia="Century Gothic" w:hAnsi="Century Gothic" w:cs="Century Gothic"/>
            <w:sz w:val="22"/>
            <w:lang w:val="en-GB"/>
          </w:rPr>
          <w:t>www.pbg-sa.pl</w:t>
        </w:r>
      </w:hyperlink>
      <w:r w:rsidRPr="0069163A">
        <w:rPr>
          <w:rFonts w:ascii="Century Gothic" w:eastAsia="Century Gothic" w:hAnsi="Century Gothic" w:cs="Century Gothic"/>
          <w:sz w:val="22"/>
          <w:lang w:val="en-GB"/>
        </w:rPr>
        <w:t>.</w:t>
      </w:r>
      <w:r w:rsidR="00C2384F" w:rsidRPr="0069163A">
        <w:rPr>
          <w:rFonts w:ascii="Century Gothic" w:eastAsia="Century Gothic" w:hAnsi="Century Gothic" w:cs="Century Gothic"/>
          <w:sz w:val="22"/>
          <w:szCs w:val="22"/>
          <w:lang w:val="en-GB"/>
        </w:rPr>
        <w:br w:type="page"/>
      </w:r>
    </w:p>
    <w:p w:rsidR="0001407F" w:rsidRPr="0069163A" w:rsidRDefault="0001407F" w:rsidP="00893AC3">
      <w:pPr>
        <w:rPr>
          <w:rFonts w:ascii="Century Gothic" w:eastAsia="Century Gothic" w:hAnsi="Century Gothic" w:cs="Century Gothic"/>
          <w:b/>
          <w:smallCaps/>
          <w:sz w:val="22"/>
          <w:szCs w:val="22"/>
          <w:lang w:val="en-GB"/>
        </w:rPr>
      </w:pPr>
      <w:r w:rsidRPr="0069163A">
        <w:rPr>
          <w:rFonts w:ascii="Century Gothic" w:eastAsia="Century Gothic" w:hAnsi="Century Gothic" w:cs="Century Gothic"/>
          <w:b/>
          <w:smallCaps/>
          <w:sz w:val="22"/>
          <w:lang w:val="en-GB"/>
        </w:rPr>
        <w:lastRenderedPageBreak/>
        <w:t>(re: item 10 of the agenda)</w:t>
      </w:r>
    </w:p>
    <w:p w:rsidR="007C59B0" w:rsidRPr="0069163A" w:rsidRDefault="007C59B0" w:rsidP="007C59B0">
      <w:pPr>
        <w:tabs>
          <w:tab w:val="left" w:pos="480"/>
        </w:tabs>
        <w:spacing w:before="120" w:after="120"/>
        <w:ind w:left="360"/>
        <w:jc w:val="center"/>
        <w:outlineLvl w:val="0"/>
        <w:rPr>
          <w:rFonts w:ascii="Century Gothic" w:eastAsia="Century Gothic" w:hAnsi="Century Gothic" w:cs="Century Gothic"/>
          <w:b/>
          <w:smallCaps/>
          <w:sz w:val="22"/>
          <w:szCs w:val="22"/>
          <w:lang w:val="en-GB"/>
        </w:rPr>
      </w:pPr>
    </w:p>
    <w:p w:rsidR="0094395D" w:rsidRPr="0069163A" w:rsidRDefault="0094395D" w:rsidP="000E1A1E">
      <w:pPr>
        <w:pStyle w:val="Akapitzlist"/>
        <w:spacing w:before="120" w:after="120"/>
        <w:ind w:left="0"/>
        <w:jc w:val="center"/>
        <w:rPr>
          <w:rFonts w:ascii="Century Gothic" w:eastAsia="Century Gothic" w:hAnsi="Century Gothic" w:cs="Century Gothic"/>
          <w:b/>
          <w:smallCaps/>
          <w:sz w:val="22"/>
          <w:szCs w:val="22"/>
          <w:lang w:val="en-GB"/>
        </w:rPr>
      </w:pPr>
      <w:r w:rsidRPr="0069163A">
        <w:rPr>
          <w:rFonts w:ascii="Century Gothic" w:eastAsia="Century Gothic" w:hAnsi="Century Gothic" w:cs="Century Gothic"/>
          <w:b/>
          <w:smallCaps/>
          <w:sz w:val="22"/>
          <w:lang w:val="en-GB"/>
        </w:rPr>
        <w:t xml:space="preserve">Resolution No. [7] </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of the Extraordinary General Meeting</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 xml:space="preserve"> of PBG Spółka Akcyjna w upadłości układowej (in company voluntary arrangement)</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 xml:space="preserve">of Wysogotowo near Poznań, </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dated September 30th 2013,</w:t>
      </w:r>
    </w:p>
    <w:p w:rsidR="0094395D" w:rsidRPr="0069163A" w:rsidRDefault="0094395D" w:rsidP="0094395D">
      <w:pPr>
        <w:pStyle w:val="Akapitzlist"/>
        <w:spacing w:before="120" w:after="120"/>
        <w:ind w:left="360"/>
        <w:rPr>
          <w:rFonts w:ascii="Century Gothic" w:eastAsia="Century Gothic" w:hAnsi="Century Gothic" w:cs="Century Gothic"/>
          <w:i/>
          <w:sz w:val="22"/>
          <w:szCs w:val="22"/>
          <w:lang w:val="en-GB"/>
        </w:rPr>
      </w:pPr>
    </w:p>
    <w:p w:rsidR="0094395D" w:rsidRPr="0069163A" w:rsidRDefault="0094395D" w:rsidP="0094395D">
      <w:pPr>
        <w:spacing w:before="120" w:after="120"/>
        <w:jc w:val="center"/>
        <w:rPr>
          <w:rFonts w:ascii="Century Gothic" w:eastAsia="Century Gothic" w:hAnsi="Century Gothic" w:cs="Century Gothic"/>
          <w:bCs/>
          <w:i/>
          <w:color w:val="000000"/>
          <w:sz w:val="22"/>
          <w:szCs w:val="22"/>
          <w:lang w:val="en-GB"/>
        </w:rPr>
      </w:pPr>
      <w:r w:rsidRPr="0069163A">
        <w:rPr>
          <w:rFonts w:ascii="Century Gothic" w:eastAsia="Century Gothic" w:hAnsi="Century Gothic" w:cs="Century Gothic"/>
          <w:i/>
          <w:color w:val="000000"/>
          <w:sz w:val="22"/>
          <w:lang w:val="en-GB"/>
        </w:rPr>
        <w:t>concerning approval of the consolidated text of the Company’s Articles of Association</w:t>
      </w:r>
    </w:p>
    <w:p w:rsidR="0094395D" w:rsidRPr="0069163A" w:rsidRDefault="0094395D" w:rsidP="0094395D">
      <w:pPr>
        <w:spacing w:before="120" w:after="120"/>
        <w:jc w:val="center"/>
        <w:rPr>
          <w:rFonts w:ascii="Century Gothic" w:eastAsia="Century Gothic" w:hAnsi="Century Gothic" w:cs="Century Gothic"/>
          <w:bCs/>
          <w:i/>
          <w:color w:val="000000"/>
          <w:sz w:val="22"/>
          <w:szCs w:val="22"/>
          <w:lang w:val="en-GB"/>
        </w:rPr>
      </w:pPr>
    </w:p>
    <w:p w:rsidR="0094395D" w:rsidRPr="0069163A" w:rsidRDefault="0094395D" w:rsidP="0094395D">
      <w:pPr>
        <w:tabs>
          <w:tab w:val="left" w:pos="480"/>
        </w:tabs>
        <w:spacing w:before="120" w:after="12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szCs w:val="22"/>
          <w:lang w:val="en-GB"/>
        </w:rPr>
        <w:t xml:space="preserve">In consideration of Resolutions [3], [4], and [6] adopted by the Extraordinary General Meeting of </w:t>
      </w:r>
      <w:r w:rsidRPr="0069163A">
        <w:rPr>
          <w:rFonts w:ascii="Century Gothic" w:eastAsia="Century Gothic" w:hAnsi="Century Gothic" w:cs="Century Gothic"/>
          <w:sz w:val="22"/>
          <w:lang w:val="en-GB"/>
        </w:rPr>
        <w:t>PBG S.A. w upadłości układowej ((in company voluntary arrangement) (the “</w:t>
      </w:r>
      <w:r w:rsidRPr="0069163A">
        <w:rPr>
          <w:rFonts w:ascii="Century Gothic" w:eastAsia="Century Gothic" w:hAnsi="Century Gothic" w:cs="Century Gothic"/>
          <w:b/>
          <w:sz w:val="22"/>
          <w:szCs w:val="22"/>
          <w:lang w:val="en-GB"/>
        </w:rPr>
        <w:t>Company</w:t>
      </w:r>
      <w:r w:rsidRPr="0069163A">
        <w:rPr>
          <w:rFonts w:ascii="Century Gothic" w:eastAsia="Century Gothic" w:hAnsi="Century Gothic" w:cs="Century Gothic"/>
          <w:sz w:val="22"/>
          <w:lang w:val="en-GB"/>
        </w:rPr>
        <w:t xml:space="preserve">”), </w:t>
      </w:r>
      <w:r w:rsidRPr="0069163A">
        <w:rPr>
          <w:rFonts w:ascii="Century Gothic" w:eastAsia="Century Gothic" w:hAnsi="Century Gothic" w:cs="Century Gothic"/>
          <w:color w:val="000000"/>
          <w:sz w:val="22"/>
          <w:szCs w:val="22"/>
          <w:lang w:val="en-GB"/>
        </w:rPr>
        <w:t>the Company's Extraordinary General Meeting hereby resolves as follows:</w:t>
      </w:r>
    </w:p>
    <w:p w:rsidR="0094395D" w:rsidRPr="0069163A" w:rsidRDefault="0094395D" w:rsidP="0094395D">
      <w:pPr>
        <w:tabs>
          <w:tab w:val="left" w:pos="480"/>
        </w:tabs>
        <w:spacing w:before="120" w:after="120"/>
        <w:jc w:val="center"/>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Article 1</w:t>
      </w:r>
    </w:p>
    <w:p w:rsidR="00340FD6" w:rsidRPr="0069163A" w:rsidRDefault="0094395D" w:rsidP="00381821">
      <w:pPr>
        <w:pStyle w:val="Akapitzlist"/>
        <w:tabs>
          <w:tab w:val="left" w:pos="480"/>
        </w:tabs>
        <w:spacing w:before="120" w:after="120"/>
        <w:ind w:left="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consolidated text of the Company's Articles of Association is hereby adopted, reading as follows:</w:t>
      </w:r>
    </w:p>
    <w:p w:rsidR="00381821" w:rsidRPr="0069163A" w:rsidRDefault="00381821"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ARTICLES OF ASSOCIATION OF THE JOINT-STOCK COMPANY</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I. Business Name, Registered Office, Object, Duration of the Company</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1</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With the purpose of continuing joint business activity, the founders resolve to transform the limited liability company operating under the name of Technologie Gazowe Piecobiogaz Spółka z ograniczoną odpowiedzialnością into a joint-stock company, hereinafter referred to as “the Company”.</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2</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In pursuit of the objective defined in Par. 1 of these Articles of Association, the Company may:</w:t>
      </w:r>
    </w:p>
    <w:p w:rsidR="009434EC" w:rsidRPr="0069163A" w:rsidRDefault="009434EC" w:rsidP="000E29A4">
      <w:pPr>
        <w:pStyle w:val="Akapitzlist"/>
        <w:numPr>
          <w:ilvl w:val="0"/>
          <w:numId w:val="35"/>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Acquire businesses, organised parts of businesses, and shares in other organisational entities,</w:t>
      </w:r>
    </w:p>
    <w:p w:rsidR="009434EC" w:rsidRPr="0069163A" w:rsidRDefault="009434EC" w:rsidP="000E29A4">
      <w:pPr>
        <w:pStyle w:val="Akapitzlist"/>
        <w:numPr>
          <w:ilvl w:val="0"/>
          <w:numId w:val="35"/>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Establish domestic and foreign branches.</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3</w:t>
      </w:r>
    </w:p>
    <w:p w:rsidR="009434EC" w:rsidRPr="0069163A" w:rsidRDefault="009434EC" w:rsidP="000E29A4">
      <w:pPr>
        <w:pStyle w:val="Akapitzlist"/>
        <w:numPr>
          <w:ilvl w:val="0"/>
          <w:numId w:val="36"/>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business name of the Company is PBG Spółka Akcyjna.</w:t>
      </w:r>
    </w:p>
    <w:p w:rsidR="009434EC" w:rsidRPr="0069163A" w:rsidRDefault="009434EC" w:rsidP="000E29A4">
      <w:pPr>
        <w:pStyle w:val="Akapitzlist"/>
        <w:numPr>
          <w:ilvl w:val="0"/>
          <w:numId w:val="36"/>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For the first year following its registration, in addition to the business name specified in Par. 3.1 above, the Company shall use the designation: dawniej Technologie Gazowe Piecobiogaz Sp. z o.o. [formerly Technologie Gazowe Piecobiogaz Sp. z o.o.].</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4</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registered office of the Company shall be in Wysogotowo near Poznań.</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5</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lastRenderedPageBreak/>
        <w:t>The object of the Company’s business, as per the Polish Classification of Activities (PKD), shall be:</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Manufacture of tools PKD 25.73.Z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Manufacture of lifting and handling equipment PKD 28.22.Z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Manufacture of non-domestic cooling and ventilation equipment PKD 28.25.Z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Manufacture of other general purpose machinery, n.e.c. PKD 28.29.Z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Manufacture of machinery for mining, quarrying and construction PKD 28.92.Z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Manufacture of plastic and rubber machinery and manufacture of rubber and plastic products PKD 28.96.Z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Manufacture of other special-purpose machinery, n.e.c. PKD 28.99.Z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Maintenance and repair of machinery PKD 33.12.Z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Maintenance and repair of electronic and optical equipment PKD 33.13.Z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Installation of industrial machinery and equipment PKD 33.20.Z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Production of electricity PKD 35.11.Z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Transmission of electricity PKD 35.12.Z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Distribution of electricity PKD 35.13.Z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Trade of electricity PKD 35.14.Z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Distribution of gaseous fuels through mains PKD 35.22.Z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Trade of gaseous fuels through mains PKD 35.23.Z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Water collection, treatment and supply PKD 36.00.Z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Sewerage PKD 37.00.Z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Collection of non-hazardous waste PKD 38.11.Z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Collection of hazardous waste PKD 38.12.Z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Treatment and disposal of non-hazardous waste PKD 38.21.Z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Treatment and disposal of hazardous waste PKD 38.22.Z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Remediation activities and other waste management services PKD 39.00.Z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Construction of residential and non-residential buildings PKD 41.20.Z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Construction of roads and motorways PKD 42.11.Z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Construction of railways and underground railways PKD 42.12.Z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Construction of bridges and tunnels PKD 42.13.Z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Construction of transmission pipelines and distribution systems PKD 42.21.Z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Construction of utility projects for electricity and telecommunications PKD 42.22.Z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Construction of water projects PKD 42.91.Z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Construction of other civil engineering and water projects, n.e.c. PKD 42.99.Z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Demolition PKD 43.11.Z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Site preparation PKD 43.12.Z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lastRenderedPageBreak/>
        <w:t>Test drilling and boring PKD 43.13.Z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Electrical installation PKD 43.21.Z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Plumbing, heat and air conditioning installation PKD 43.22.Z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Other construction installation PKD 43.29.Z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Plastering PKD 43.31.Z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Joinery installation PKD 43.32.Z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Floor and wall covering PKD 43.33.Z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Painting and glazing PKD 43.34.Z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Other building completion and finishing PKD 43.39.Z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Roofing activities PKD 43.91.Z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Other specialised construction activities, n.e.c PKD 43.99.Z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Wholesale of other intermediate products PKD 46.76.Z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Transport of gaseous fuels via pipeline PKD 49.50.A</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Transport of other products via pipeline PKD 49.50.B</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Warehousing and storage of gaseous fuels PKD 52.10.A</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Warehousing and storage of other products PKD 52.10.B</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Activities of holding companies PKD 64.20.Z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Trusts, funds and similar financial entities PKD 64.30.Z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Financial leasing PKD 64.91.Z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Other credit granting PKD 64.92.Z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Other financial service activities, except insurance and pension funding, n.e.c. PKD 64.99.Z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Other activities auxiliary to financial services, except insurance and pension funding PKD 66.19.Z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Renting and operating of own or leased real estate PKD 68.20.Z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Accounting, bookkeeping and auditing activities; tax consultancy PKD 69.20.Z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Business and other management consultancy activities PKD 70.22.Z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Architectural activities PKD 71.11.Z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Engineering activities and related technical consultancy PKD 71.12.Z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Technical testing and analysis PKD 71.20.B</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Renting and leasing of other motor vehicles other than motorcycles PKD 77.12.Z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Renting and leasing of construction and civil engineering machinery and equipment PKD 77.32.Z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Renting and leasing of office machinery and equipment (including computers) PKD 77.33.Z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Renting and leasing of other machinery, equipment and tangibles goods, n.e.c. PKD 77.39.Z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lastRenderedPageBreak/>
        <w:t>Other professional, scientific and technical activities, n.e.c. PKD 74.90.Z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Museums activities PKD 91.02.Z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Renting and leasing of cars and light motor vehicles PKD 77.11.Z</w:t>
      </w:r>
    </w:p>
    <w:p w:rsidR="009434EC" w:rsidRPr="0069163A" w:rsidRDefault="009434EC" w:rsidP="000E29A4">
      <w:pPr>
        <w:pStyle w:val="Akapitzlist"/>
        <w:numPr>
          <w:ilvl w:val="0"/>
          <w:numId w:val="3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Other education, n.e.c. PKD 85.59.B.</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6</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Company is incorporated for an indefinite time.</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7</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Company was established through transformation of Technologie Gazowe Piecobiogaz Spółka z ograniczoną odpowiedzialnością pursuant to Title IV, Section III, Chapters 1 and 4 of the Commercial Companies Code of September 15th 2000 – (Dz. U. No. 94, item 1037).</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8</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Founders of the Company are:</w:t>
      </w:r>
    </w:p>
    <w:p w:rsidR="009434EC" w:rsidRPr="0069163A" w:rsidRDefault="009434EC" w:rsidP="000E29A4">
      <w:pPr>
        <w:pStyle w:val="Akapitzlist"/>
        <w:numPr>
          <w:ilvl w:val="0"/>
          <w:numId w:val="38"/>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Jerzy Wiśniewski</w:t>
      </w:r>
      <w:r w:rsidR="00893AC3" w:rsidRPr="0069163A">
        <w:rPr>
          <w:rFonts w:ascii="Century Gothic" w:eastAsia="Century Gothic" w:hAnsi="Century Gothic" w:cs="Century Gothic"/>
          <w:color w:val="000000"/>
          <w:sz w:val="22"/>
          <w:lang w:val="en-GB"/>
        </w:rPr>
        <w:t>,</w:t>
      </w:r>
    </w:p>
    <w:p w:rsidR="009434EC" w:rsidRPr="0069163A" w:rsidRDefault="009434EC" w:rsidP="000E29A4">
      <w:pPr>
        <w:pStyle w:val="Akapitzlist"/>
        <w:numPr>
          <w:ilvl w:val="0"/>
          <w:numId w:val="38"/>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Małgorzata Wiśniewska,</w:t>
      </w:r>
    </w:p>
    <w:p w:rsidR="009434EC" w:rsidRPr="0069163A" w:rsidRDefault="009434EC" w:rsidP="000E29A4">
      <w:pPr>
        <w:pStyle w:val="Akapitzlist"/>
        <w:numPr>
          <w:ilvl w:val="0"/>
          <w:numId w:val="38"/>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Marek Grunt,</w:t>
      </w:r>
    </w:p>
    <w:p w:rsidR="009434EC" w:rsidRPr="0069163A" w:rsidRDefault="009434EC" w:rsidP="000E29A4">
      <w:pPr>
        <w:pStyle w:val="Akapitzlist"/>
        <w:numPr>
          <w:ilvl w:val="0"/>
          <w:numId w:val="38"/>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Tomasz Woroch.</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II. Share Capital</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9</w:t>
      </w:r>
    </w:p>
    <w:p w:rsidR="009434EC" w:rsidRPr="0069163A" w:rsidRDefault="009434EC" w:rsidP="000E29A4">
      <w:pPr>
        <w:pStyle w:val="Akapitzlist"/>
        <w:numPr>
          <w:ilvl w:val="0"/>
          <w:numId w:val="39"/>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share capital of the Company is no less than PLN 14,295,000.00 (fourteen million, two hundred and ninety-five thousand złoty) and is divided into 5,700,000 (five million and seven hundred thousand) Series A shares, 1,500,000 (one million and five hundred thousand) Series B shares, 3,000,000 (three million) Series C shares, 330,000 (three hundred and thirty thousand) Series D shares, 1,500,000 (one million and five hundred thousand) Series E shares, 1,400,000 (one million and four hundred thousand) Series F shares, 865,000 (eight hundred and sixty-five thousand) Series G shares, and no less than 700,455,000 (seven hundred million, four hundred and fifty-five thousand) Series H shares.</w:t>
      </w:r>
    </w:p>
    <w:p w:rsidR="009434EC" w:rsidRPr="0069163A" w:rsidRDefault="009434EC" w:rsidP="000E29A4">
      <w:pPr>
        <w:pStyle w:val="Akapitzlist"/>
        <w:numPr>
          <w:ilvl w:val="0"/>
          <w:numId w:val="39"/>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 xml:space="preserve">The par value of one share shall be PLN 0.02 (two grosz). </w:t>
      </w:r>
    </w:p>
    <w:p w:rsidR="009434EC" w:rsidRPr="0069163A" w:rsidRDefault="009434EC" w:rsidP="000E29A4">
      <w:pPr>
        <w:pStyle w:val="Akapitzlist"/>
        <w:numPr>
          <w:ilvl w:val="0"/>
          <w:numId w:val="39"/>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(deleted)</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10</w:t>
      </w:r>
    </w:p>
    <w:p w:rsidR="009434EC" w:rsidRPr="0069163A" w:rsidRDefault="009434EC" w:rsidP="000E29A4">
      <w:pPr>
        <w:pStyle w:val="Akapitzlist"/>
        <w:numPr>
          <w:ilvl w:val="0"/>
          <w:numId w:val="40"/>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Series A, B, C, D, E, F, G, and H shares shall be bearer shares.</w:t>
      </w:r>
    </w:p>
    <w:p w:rsidR="009434EC" w:rsidRPr="0069163A" w:rsidRDefault="009434EC" w:rsidP="000E29A4">
      <w:pPr>
        <w:pStyle w:val="Akapitzlist"/>
        <w:numPr>
          <w:ilvl w:val="0"/>
          <w:numId w:val="40"/>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Series A and B shares are delivered in exchange for shares in Technologie Gazowe Piecobiogaz Spółka z ograniczoną odpowiedzialnością as a result of the Company’s transformation in accordance with companies law and are paid up with the assets of the transformed Company.</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11 (deleted)</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12</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At the request of a shareholder, registered shares may be converted into bearer shares. Conversion of bearer shares into registered shares is not permitted.</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lastRenderedPageBreak/>
        <w:t>Par. 13</w:t>
      </w:r>
    </w:p>
    <w:p w:rsidR="009434EC" w:rsidRPr="0069163A" w:rsidRDefault="009434EC" w:rsidP="000E29A4">
      <w:pPr>
        <w:pStyle w:val="Akapitzlist"/>
        <w:numPr>
          <w:ilvl w:val="0"/>
          <w:numId w:val="4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share capital may be increased by offering shares to existing shareholders or to specific third parties or by way of private or public subscription.</w:t>
      </w:r>
    </w:p>
    <w:p w:rsidR="009434EC" w:rsidRPr="0069163A" w:rsidRDefault="009434EC" w:rsidP="000E29A4">
      <w:pPr>
        <w:pStyle w:val="Akapitzlist"/>
        <w:numPr>
          <w:ilvl w:val="0"/>
          <w:numId w:val="4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 share capital increase may be paid up with cash or non-cash contributions and also by way of a transfer to the share capital of funds from the reserve funds or capital reserves created from profit, provided that such funds or reserves may be used for such a purpose.</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III. Rights and Obligations of the Shareholders</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14 (deleted)</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15</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Any profit allocated by the General Meeting for distribution shall be distributed pro rata to the number of shares held or, where the shares have not been paid up in full, pro rata to the contributions paid towards the shares.</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16</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Shares may be retired with the consent of the shareholder by way of their acquisition by the Company. Consideration for retired shares may be paid to shareholders only out of the Company’s profits.</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17</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Subject to the Supervisory Board’s approval, the Company’s Management Board is authorised to pay the shareholders interim dividend towards the dividend envisaged for the end of the financial year.</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18</w:t>
      </w:r>
    </w:p>
    <w:p w:rsidR="009434EC" w:rsidRPr="0069163A" w:rsidRDefault="009434EC" w:rsidP="000E29A4">
      <w:pPr>
        <w:pStyle w:val="Akapitzlist"/>
        <w:numPr>
          <w:ilvl w:val="0"/>
          <w:numId w:val="42"/>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Pledgees and usufructuaries of the shares do not hold voting rights.</w:t>
      </w:r>
    </w:p>
    <w:p w:rsidR="009434EC" w:rsidRPr="0069163A" w:rsidRDefault="009434EC" w:rsidP="000E29A4">
      <w:pPr>
        <w:pStyle w:val="Akapitzlist"/>
        <w:numPr>
          <w:ilvl w:val="0"/>
          <w:numId w:val="42"/>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assignment of special rights to shares, or of personal rights to shareholders, may be made contingent upon the provision of specific benefits, expiry of a deadline, or fulfilment of a condition, to the extent that such contingency is provided for in the General Meeting’s resolution.</w:t>
      </w:r>
    </w:p>
    <w:p w:rsidR="009434EC" w:rsidRPr="0069163A" w:rsidRDefault="009434EC" w:rsidP="000E29A4">
      <w:pPr>
        <w:pStyle w:val="Akapitzlist"/>
        <w:numPr>
          <w:ilvl w:val="0"/>
          <w:numId w:val="42"/>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Company may issue convertible bonds and bonds conferring pre-emptive rights.</w:t>
      </w:r>
    </w:p>
    <w:p w:rsidR="00B6275B" w:rsidRPr="0069163A" w:rsidRDefault="00B6275B"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p>
    <w:p w:rsidR="00B6275B" w:rsidRPr="0069163A" w:rsidRDefault="00B6275B"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IV. Governing Bodies of the Company</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19</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governing bodies of the Company are as follows:</w:t>
      </w:r>
    </w:p>
    <w:p w:rsidR="009434EC" w:rsidRPr="0069163A" w:rsidRDefault="009434EC" w:rsidP="000E29A4">
      <w:pPr>
        <w:pStyle w:val="Akapitzlist"/>
        <w:numPr>
          <w:ilvl w:val="0"/>
          <w:numId w:val="49"/>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General Meeting,</w:t>
      </w:r>
    </w:p>
    <w:p w:rsidR="009434EC" w:rsidRPr="0069163A" w:rsidRDefault="009434EC" w:rsidP="000E29A4">
      <w:pPr>
        <w:pStyle w:val="Akapitzlist"/>
        <w:numPr>
          <w:ilvl w:val="0"/>
          <w:numId w:val="49"/>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Supervisory Board,</w:t>
      </w:r>
    </w:p>
    <w:p w:rsidR="009434EC" w:rsidRPr="0069163A" w:rsidRDefault="009434EC" w:rsidP="000E29A4">
      <w:pPr>
        <w:pStyle w:val="Akapitzlist"/>
        <w:numPr>
          <w:ilvl w:val="0"/>
          <w:numId w:val="49"/>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Management Board.</w:t>
      </w:r>
    </w:p>
    <w:p w:rsidR="00893AC3" w:rsidRPr="0069163A" w:rsidRDefault="00893AC3" w:rsidP="009434EC">
      <w:pPr>
        <w:pStyle w:val="Akapitzlist"/>
        <w:keepNext/>
        <w:tabs>
          <w:tab w:val="left" w:pos="480"/>
        </w:tabs>
        <w:spacing w:before="120" w:after="120"/>
        <w:ind w:left="0"/>
        <w:contextualSpacing w:val="0"/>
        <w:jc w:val="center"/>
        <w:outlineLvl w:val="0"/>
        <w:rPr>
          <w:rFonts w:ascii="Century Gothic" w:eastAsia="Century Gothic" w:hAnsi="Century Gothic" w:cs="Century Gothic"/>
          <w:b/>
          <w:color w:val="000000"/>
          <w:sz w:val="22"/>
          <w:lang w:val="en-GB"/>
        </w:rPr>
      </w:pPr>
    </w:p>
    <w:p w:rsidR="00893AC3" w:rsidRPr="0069163A" w:rsidRDefault="00893AC3">
      <w:pPr>
        <w:rPr>
          <w:rFonts w:ascii="Century Gothic" w:eastAsia="Century Gothic" w:hAnsi="Century Gothic" w:cs="Century Gothic"/>
          <w:b/>
          <w:color w:val="000000"/>
          <w:sz w:val="22"/>
          <w:lang w:val="en-GB"/>
        </w:rPr>
      </w:pPr>
      <w:r w:rsidRPr="0069163A">
        <w:rPr>
          <w:rFonts w:ascii="Century Gothic" w:eastAsia="Century Gothic" w:hAnsi="Century Gothic" w:cs="Century Gothic"/>
          <w:b/>
          <w:color w:val="000000"/>
          <w:sz w:val="22"/>
          <w:lang w:val="en-GB"/>
        </w:rPr>
        <w:br w:type="page"/>
      </w:r>
    </w:p>
    <w:p w:rsidR="009434EC" w:rsidRPr="0069163A" w:rsidRDefault="009434EC" w:rsidP="009434EC">
      <w:pPr>
        <w:pStyle w:val="Akapitzlist"/>
        <w:keepNex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A. General Meeting</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20</w:t>
      </w:r>
    </w:p>
    <w:p w:rsidR="009434EC" w:rsidRPr="0069163A" w:rsidRDefault="009434EC" w:rsidP="000E29A4">
      <w:pPr>
        <w:pStyle w:val="Akapitzlist"/>
        <w:numPr>
          <w:ilvl w:val="0"/>
          <w:numId w:val="43"/>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lastRenderedPageBreak/>
        <w:t>The General Meeting shall be called by the Management Board either as an Annual or an Extraordinary Meeting.</w:t>
      </w:r>
    </w:p>
    <w:p w:rsidR="009434EC" w:rsidRPr="0069163A" w:rsidRDefault="009434EC" w:rsidP="000E29A4">
      <w:pPr>
        <w:pStyle w:val="Akapitzlist"/>
        <w:numPr>
          <w:ilvl w:val="0"/>
          <w:numId w:val="43"/>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Annual General Meeting shall be held within six months of the end of each financial year.</w:t>
      </w:r>
    </w:p>
    <w:p w:rsidR="009434EC" w:rsidRPr="0069163A" w:rsidRDefault="009434EC" w:rsidP="000E29A4">
      <w:pPr>
        <w:pStyle w:val="Akapitzlist"/>
        <w:numPr>
          <w:ilvl w:val="0"/>
          <w:numId w:val="43"/>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If the Management Board fails to adopt a resolution to call the Annual General Meeting before the lapse of the fifth month as from the end of the last financial year or convenes the Annual Meeting for a date later than the deadline specified in item 2, then the right to convene the Annual General Meeting shall also extend to the Supervisory Board.</w:t>
      </w:r>
    </w:p>
    <w:p w:rsidR="009434EC" w:rsidRPr="0069163A" w:rsidRDefault="009434EC" w:rsidP="000E29A4">
      <w:pPr>
        <w:pStyle w:val="Akapitzlist"/>
        <w:numPr>
          <w:ilvl w:val="0"/>
          <w:numId w:val="43"/>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In the event that two Annual General Meetings are called pursuant to Par. 20.3 above (one by the Management Board and the other by the Supervisory Board), only the Meeting called for the earlier of the two dates shall be held as the Annual General Meeting, and only that Meeting shall have capacity to adopt resolutions of the type reserved for the Annual General Meeting. The General Meeting called for the later date shall be held (as an Extraordinary General Meeting) only if the agenda of such General Meeting, as set by the body calling the meeting, includes matters not included on the agenda of the Annual General Meeting already held.</w:t>
      </w:r>
    </w:p>
    <w:p w:rsidR="009434EC" w:rsidRPr="0069163A" w:rsidRDefault="009434EC" w:rsidP="000E29A4">
      <w:pPr>
        <w:pStyle w:val="Akapitzlist"/>
        <w:numPr>
          <w:ilvl w:val="0"/>
          <w:numId w:val="43"/>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Extraordinary General Meetings shall be called by the Management Board. The Supervisory Board may call an Extraordinary General Meeting in any case where it deems it advisable. An Extraordinary General Meeting may also be called by shareholders representing at least 50% of the share capital or at least 50% of the total vote, in which case the shareholders shall appoint the chairperson of the Meeting.</w:t>
      </w:r>
    </w:p>
    <w:p w:rsidR="009434EC" w:rsidRPr="0069163A" w:rsidRDefault="009434EC" w:rsidP="000E29A4">
      <w:pPr>
        <w:pStyle w:val="Akapitzlist"/>
        <w:numPr>
          <w:ilvl w:val="0"/>
          <w:numId w:val="43"/>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 xml:space="preserve">A shareholder or shareholders representing at least one twentieth of the share capital may request that an Extraordinary General Meeting be called and that particular matters be included on the agenda. The request shall be submitted to the Management Board in writing or in an electronic format. If the Extraordinary General Meeting is not called </w:t>
      </w:r>
      <w:r w:rsidRPr="0069163A">
        <w:rPr>
          <w:rFonts w:ascii="Century Gothic" w:eastAsia="Century Gothic" w:hAnsi="Century Gothic" w:cs="Century Gothic"/>
          <w:color w:val="000000"/>
          <w:sz w:val="22"/>
          <w:szCs w:val="22"/>
          <w:lang w:val="en-GB"/>
        </w:rPr>
        <w:tab/>
      </w:r>
      <w:r w:rsidRPr="0069163A">
        <w:rPr>
          <w:rFonts w:ascii="Century Gothic" w:eastAsia="Century Gothic" w:hAnsi="Century Gothic" w:cs="Century Gothic"/>
          <w:color w:val="000000"/>
          <w:sz w:val="22"/>
          <w:lang w:val="en-GB"/>
        </w:rPr>
        <w:t>within two weeks of submitting the request to the Management Board, the registry court may authorise the requesting shareholders to call the Meeting.</w:t>
      </w:r>
    </w:p>
    <w:p w:rsidR="009434EC" w:rsidRPr="0069163A" w:rsidRDefault="009434EC" w:rsidP="000E29A4">
      <w:pPr>
        <w:pStyle w:val="Akapitzlist"/>
        <w:numPr>
          <w:ilvl w:val="0"/>
          <w:numId w:val="43"/>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(deleted)</w:t>
      </w:r>
    </w:p>
    <w:p w:rsidR="00823276" w:rsidRPr="0069163A" w:rsidRDefault="00823276"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21</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Unless the notice of a General Meeting specifies another venue in Poznań or in Warsaw, the General Meetings shall be held on the Company’s premises in Wysogotowo.</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22</w:t>
      </w:r>
    </w:p>
    <w:p w:rsidR="009434EC" w:rsidRPr="0069163A" w:rsidRDefault="009434EC" w:rsidP="000E29A4">
      <w:pPr>
        <w:pStyle w:val="Akapitzlist"/>
        <w:numPr>
          <w:ilvl w:val="0"/>
          <w:numId w:val="44"/>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agenda for the General Meeting shall be set by the Management Board.</w:t>
      </w:r>
    </w:p>
    <w:p w:rsidR="009434EC" w:rsidRPr="0069163A" w:rsidRDefault="009434EC" w:rsidP="000E29A4">
      <w:pPr>
        <w:pStyle w:val="Akapitzlist"/>
        <w:numPr>
          <w:ilvl w:val="0"/>
          <w:numId w:val="44"/>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 shareholder may propose changes to the agenda for the General Meeting or table draft resolutions in accordance with the rules laid down in the Commercial Companies Code.</w:t>
      </w:r>
    </w:p>
    <w:p w:rsidR="009434EC" w:rsidRPr="0069163A" w:rsidRDefault="009434EC" w:rsidP="000E29A4">
      <w:pPr>
        <w:pStyle w:val="Akapitzlist"/>
        <w:numPr>
          <w:ilvl w:val="0"/>
          <w:numId w:val="44"/>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(deleted).</w:t>
      </w:r>
    </w:p>
    <w:p w:rsidR="009434EC" w:rsidRPr="0069163A" w:rsidRDefault="009434EC" w:rsidP="000E29A4">
      <w:pPr>
        <w:pStyle w:val="Akapitzlist"/>
        <w:numPr>
          <w:ilvl w:val="0"/>
          <w:numId w:val="44"/>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lastRenderedPageBreak/>
        <w:t>The Management Board shall notify the General Meeting of the contents of each motion submitted in writing to the Management Board by even one Supervisory Board member.</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23</w:t>
      </w:r>
    </w:p>
    <w:p w:rsidR="009434EC" w:rsidRPr="0069163A" w:rsidRDefault="009434EC" w:rsidP="000E29A4">
      <w:pPr>
        <w:pStyle w:val="Akapitzlist"/>
        <w:numPr>
          <w:ilvl w:val="0"/>
          <w:numId w:val="45"/>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General Meetings shall be called in accordance with applicable laws. In particular, as of August 3rd 2009 General Meetings of the Company as a public company shall be called by publishing a relevant notice on the Company’s website and in any other form prescribed for the purposes of current disclosures under the Act on Public Offering, Conditions Governing the Introduction of Financial Instruments to Organised Trading, and Public Companies.</w:t>
      </w:r>
    </w:p>
    <w:p w:rsidR="009434EC" w:rsidRPr="0069163A" w:rsidRDefault="009434EC" w:rsidP="000E29A4">
      <w:pPr>
        <w:pStyle w:val="Akapitzlist"/>
        <w:numPr>
          <w:ilvl w:val="0"/>
          <w:numId w:val="45"/>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notice should specify the date, time, and venue of the General Meeting and its detailed agenda. Where amendments to the Articles of Association are contemplated, the notice should also cite the sections currently in force and set out the proposed amendments.</w:t>
      </w:r>
    </w:p>
    <w:p w:rsidR="009434EC" w:rsidRPr="0069163A" w:rsidRDefault="009434EC" w:rsidP="009434E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24. (deleted)</w:t>
      </w:r>
    </w:p>
    <w:p w:rsidR="009434EC" w:rsidRPr="0069163A" w:rsidRDefault="009434EC" w:rsidP="00012FC2">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25</w:t>
      </w:r>
    </w:p>
    <w:p w:rsidR="009434EC" w:rsidRPr="0069163A" w:rsidRDefault="009434EC" w:rsidP="000E29A4">
      <w:pPr>
        <w:pStyle w:val="Akapitzlist"/>
        <w:numPr>
          <w:ilvl w:val="0"/>
          <w:numId w:val="46"/>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General Meeting shall be opened by the Supervisory Board Chairman or by another person designated by him. In the event of these persons’ absence, the General Meeting shall be opened by the President of the Management Board or by a person designated by the Management Board.</w:t>
      </w:r>
    </w:p>
    <w:p w:rsidR="009434EC" w:rsidRPr="0069163A" w:rsidRDefault="009434EC" w:rsidP="000E29A4">
      <w:pPr>
        <w:pStyle w:val="Akapitzlist"/>
        <w:numPr>
          <w:ilvl w:val="0"/>
          <w:numId w:val="46"/>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General Meeting shall then proceed to elect its Chairman by way of a secret ballot. Where a General Meeting was called by shareholders empowered to do so by the registry court, the General Meeting shall be chaired by the person designated by the registry court.</w:t>
      </w:r>
    </w:p>
    <w:p w:rsidR="009434EC" w:rsidRPr="0069163A" w:rsidRDefault="009434EC" w:rsidP="00012FC2">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26</w:t>
      </w:r>
    </w:p>
    <w:p w:rsidR="009434EC" w:rsidRPr="0069163A" w:rsidRDefault="009434EC" w:rsidP="000E29A4">
      <w:pPr>
        <w:pStyle w:val="Akapitzlist"/>
        <w:numPr>
          <w:ilvl w:val="0"/>
          <w:numId w:val="4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General Meeting’s resolutions are adopted by way of an absolute majority of votes cast, unless absolutely binding laws or the Company’s Articles of Association require that a given resolution be adopted by a qualified majority.</w:t>
      </w:r>
    </w:p>
    <w:p w:rsidR="009434EC" w:rsidRPr="0069163A" w:rsidRDefault="009434EC" w:rsidP="000E29A4">
      <w:pPr>
        <w:pStyle w:val="Akapitzlist"/>
        <w:numPr>
          <w:ilvl w:val="0"/>
          <w:numId w:val="4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Resolutions concerning sale or lease of a business or an organised part thereof or making it available for use by a third party, merger of companies, and dissolution of the Company are adopted by a three-fourths (3/4) majority of validly cast votes.</w:t>
      </w:r>
    </w:p>
    <w:p w:rsidR="009434EC" w:rsidRPr="0069163A" w:rsidRDefault="009434EC" w:rsidP="000E29A4">
      <w:pPr>
        <w:pStyle w:val="Akapitzlist"/>
        <w:numPr>
          <w:ilvl w:val="0"/>
          <w:numId w:val="4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Resolution concerning amendments to the Articles of Association shall be adopted by a four-fifths (4/5) majority of validly cast votes.</w:t>
      </w:r>
    </w:p>
    <w:p w:rsidR="009434EC" w:rsidRPr="0069163A" w:rsidRDefault="009434EC" w:rsidP="000E29A4">
      <w:pPr>
        <w:pStyle w:val="Akapitzlist"/>
        <w:numPr>
          <w:ilvl w:val="0"/>
          <w:numId w:val="4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Resolution concerning a material change of the object of the Company’s business shall be adopted by a two-thirds (2/3) majority of validly cast votes, with shareholders representing at least half of the share capital present.</w:t>
      </w:r>
    </w:p>
    <w:p w:rsidR="009434EC" w:rsidRPr="0069163A" w:rsidRDefault="009434EC" w:rsidP="000E29A4">
      <w:pPr>
        <w:pStyle w:val="Akapitzlist"/>
        <w:numPr>
          <w:ilvl w:val="0"/>
          <w:numId w:val="4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Resolutions which may infringe upon the rights attaching to the various types of shares shall be adopted by way of a separate vote within each group (type) of shares. In every such group, a resolution ought to be adopted by a three-fourths (3/4) majority of validly cast votes.</w:t>
      </w:r>
    </w:p>
    <w:p w:rsidR="009434EC" w:rsidRPr="0069163A" w:rsidRDefault="009434EC" w:rsidP="00012FC2">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27</w:t>
      </w:r>
    </w:p>
    <w:p w:rsidR="009434EC" w:rsidRPr="0069163A" w:rsidRDefault="009434EC" w:rsidP="000E29A4">
      <w:pPr>
        <w:pStyle w:val="Akapitzlist"/>
        <w:numPr>
          <w:ilvl w:val="0"/>
          <w:numId w:val="48"/>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Shareholders may participate in the General Meeting and exercise their voting rights in person or by proxy.</w:t>
      </w:r>
    </w:p>
    <w:p w:rsidR="009434EC" w:rsidRPr="0069163A" w:rsidRDefault="009434EC" w:rsidP="000E29A4">
      <w:pPr>
        <w:pStyle w:val="Akapitzlist"/>
        <w:numPr>
          <w:ilvl w:val="0"/>
          <w:numId w:val="48"/>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lastRenderedPageBreak/>
        <w:t>One proxy may represent several shareholders.</w:t>
      </w:r>
    </w:p>
    <w:p w:rsidR="009434EC" w:rsidRPr="0069163A" w:rsidRDefault="009434EC" w:rsidP="000E29A4">
      <w:pPr>
        <w:pStyle w:val="Akapitzlist"/>
        <w:numPr>
          <w:ilvl w:val="0"/>
          <w:numId w:val="48"/>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Shareholders may attend General Meetings via electronic means of communication. Decisions regarding the use of such systems and the use of electronic means of communication during the General Meeting shall each time be taken by the Management Board.</w:t>
      </w:r>
    </w:p>
    <w:p w:rsidR="009434EC" w:rsidRPr="0069163A" w:rsidRDefault="009434EC" w:rsidP="00012FC2">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28</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following matters shall be subject to resolutions of the General Meeting:</w:t>
      </w:r>
    </w:p>
    <w:p w:rsidR="009434EC" w:rsidRPr="0069163A" w:rsidRDefault="009434EC" w:rsidP="000E29A4">
      <w:pPr>
        <w:pStyle w:val="Akapitzlist"/>
        <w:numPr>
          <w:ilvl w:val="0"/>
          <w:numId w:val="50"/>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review and approval of the annual financial statements along with the Directors’ Report on the Company’s operations in the preceding financial year;</w:t>
      </w:r>
    </w:p>
    <w:p w:rsidR="009434EC" w:rsidRPr="0069163A" w:rsidRDefault="009434EC" w:rsidP="000E29A4">
      <w:pPr>
        <w:pStyle w:val="Akapitzlist"/>
        <w:numPr>
          <w:ilvl w:val="0"/>
          <w:numId w:val="50"/>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approval of discharge of duties by members of the Supervisory Board and Management Board,</w:t>
      </w:r>
    </w:p>
    <w:p w:rsidR="009434EC" w:rsidRPr="0069163A" w:rsidRDefault="009434EC" w:rsidP="000E29A4">
      <w:pPr>
        <w:pStyle w:val="Akapitzlist"/>
        <w:numPr>
          <w:ilvl w:val="0"/>
          <w:numId w:val="50"/>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profit distribution or coverage of loss,</w:t>
      </w:r>
    </w:p>
    <w:p w:rsidR="009434EC" w:rsidRPr="0069163A" w:rsidRDefault="009434EC" w:rsidP="000E29A4">
      <w:pPr>
        <w:pStyle w:val="Akapitzlist"/>
        <w:numPr>
          <w:ilvl w:val="0"/>
          <w:numId w:val="50"/>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any decisions concerning claims for remedy of damage inflicted in the establishment of the Company or in the exercise of supervision or management;</w:t>
      </w:r>
    </w:p>
    <w:p w:rsidR="009434EC" w:rsidRPr="0069163A" w:rsidRDefault="009434EC" w:rsidP="000E29A4">
      <w:pPr>
        <w:pStyle w:val="Akapitzlist"/>
        <w:numPr>
          <w:ilvl w:val="0"/>
          <w:numId w:val="50"/>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disposal and lease of a business or its organised part and creation of usufruct rights in a business or its organised part,</w:t>
      </w:r>
    </w:p>
    <w:p w:rsidR="009434EC" w:rsidRPr="0069163A" w:rsidRDefault="009434EC" w:rsidP="000E29A4">
      <w:pPr>
        <w:pStyle w:val="Akapitzlist"/>
        <w:numPr>
          <w:ilvl w:val="0"/>
          <w:numId w:val="50"/>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issue of bonds convertible into shares or bonds conferring pre-emptive rights,</w:t>
      </w:r>
    </w:p>
    <w:p w:rsidR="009434EC" w:rsidRPr="0069163A" w:rsidRDefault="009434EC" w:rsidP="000E29A4">
      <w:pPr>
        <w:pStyle w:val="Akapitzlist"/>
        <w:numPr>
          <w:ilvl w:val="0"/>
          <w:numId w:val="50"/>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defining the rules and amounts of remuneration of the Supervisory Board members,</w:t>
      </w:r>
    </w:p>
    <w:p w:rsidR="009434EC" w:rsidRPr="0069163A" w:rsidRDefault="009434EC" w:rsidP="000E29A4">
      <w:pPr>
        <w:pStyle w:val="Akapitzlist"/>
        <w:numPr>
          <w:ilvl w:val="0"/>
          <w:numId w:val="50"/>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appointment and removal from office of Supervisory Board members, except for one Supervisory Board member appointed and removed from office by Mr Jerzy Wiśniewski - the Company’s founder (hereinafter referred to as: Jerzy Wiśniewski),</w:t>
      </w:r>
    </w:p>
    <w:p w:rsidR="009434EC" w:rsidRPr="0069163A" w:rsidRDefault="009434EC" w:rsidP="000E29A4">
      <w:pPr>
        <w:pStyle w:val="Akapitzlist"/>
        <w:numPr>
          <w:ilvl w:val="0"/>
          <w:numId w:val="50"/>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setting the dividend record date,</w:t>
      </w:r>
    </w:p>
    <w:p w:rsidR="009434EC" w:rsidRPr="0069163A" w:rsidRDefault="009434EC" w:rsidP="000E29A4">
      <w:pPr>
        <w:pStyle w:val="Akapitzlist"/>
        <w:numPr>
          <w:ilvl w:val="0"/>
          <w:numId w:val="50"/>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establishment, each use, and liquidation of the capital reserve.</w:t>
      </w:r>
    </w:p>
    <w:p w:rsidR="009434EC" w:rsidRPr="0069163A" w:rsidRDefault="009434EC" w:rsidP="00012FC2">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B. Supervisory Board</w:t>
      </w:r>
    </w:p>
    <w:p w:rsidR="009434EC" w:rsidRPr="0069163A" w:rsidRDefault="009434EC" w:rsidP="00012FC2">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29</w:t>
      </w:r>
    </w:p>
    <w:p w:rsidR="009434EC" w:rsidRPr="0069163A" w:rsidRDefault="009434EC" w:rsidP="000E29A4">
      <w:pPr>
        <w:pStyle w:val="Akapitzlist"/>
        <w:numPr>
          <w:ilvl w:val="0"/>
          <w:numId w:val="5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Supervisory Board shall be composed of at least five members.</w:t>
      </w:r>
    </w:p>
    <w:p w:rsidR="009434EC" w:rsidRPr="0069163A" w:rsidRDefault="009434EC" w:rsidP="000E29A4">
      <w:pPr>
        <w:pStyle w:val="Akapitzlist"/>
        <w:numPr>
          <w:ilvl w:val="0"/>
          <w:numId w:val="5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 xml:space="preserve">Jerzy Wiśniewski shall appoint and remove from office one member of the Supervisory Board. The other Supervisory Board members shall be appointed by the General Meeting, by a secret ballot. </w:t>
      </w:r>
    </w:p>
    <w:p w:rsidR="009434EC" w:rsidRPr="0069163A" w:rsidRDefault="009434EC" w:rsidP="000E29A4">
      <w:pPr>
        <w:pStyle w:val="Akapitzlist"/>
        <w:numPr>
          <w:ilvl w:val="0"/>
          <w:numId w:val="5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first Supervisory Board is appointed by the Company founders. Members of the first Supervisory Board shall be appointed by virtue of the resolution on transformation of the Company referred to in Par. 1 above.</w:t>
      </w:r>
    </w:p>
    <w:p w:rsidR="009434EC" w:rsidRPr="0069163A" w:rsidRDefault="009434EC" w:rsidP="000E29A4">
      <w:pPr>
        <w:pStyle w:val="Akapitzlist"/>
        <w:numPr>
          <w:ilvl w:val="0"/>
          <w:numId w:val="5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number of Supervisory Board members shall be determined by the General Meeting always in compliance with the limits specified in Par. 29.1 above.</w:t>
      </w:r>
    </w:p>
    <w:p w:rsidR="009434EC" w:rsidRPr="0069163A" w:rsidRDefault="009434EC" w:rsidP="000E29A4">
      <w:pPr>
        <w:pStyle w:val="Akapitzlist"/>
        <w:numPr>
          <w:ilvl w:val="0"/>
          <w:numId w:val="5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Only a natural person with full legal capacity may be a Supervisory Board member.</w:t>
      </w:r>
    </w:p>
    <w:p w:rsidR="009434EC" w:rsidRPr="0069163A" w:rsidRDefault="009434EC" w:rsidP="000E29A4">
      <w:pPr>
        <w:pStyle w:val="Akapitzlist"/>
        <w:numPr>
          <w:ilvl w:val="0"/>
          <w:numId w:val="5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term of office of the Supervisory Board members shall be one year.</w:t>
      </w:r>
    </w:p>
    <w:p w:rsidR="009434EC" w:rsidRPr="0069163A" w:rsidRDefault="009434EC" w:rsidP="000E29A4">
      <w:pPr>
        <w:pStyle w:val="Akapitzlist"/>
        <w:numPr>
          <w:ilvl w:val="0"/>
          <w:numId w:val="5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lastRenderedPageBreak/>
        <w:t>Where a Supervisory Board member is appointed in the course of a term of office, such Supervisory Board member shall be appointed for a period expiring at the end of that term.</w:t>
      </w:r>
    </w:p>
    <w:p w:rsidR="009434EC" w:rsidRPr="0069163A" w:rsidRDefault="009434EC" w:rsidP="000E29A4">
      <w:pPr>
        <w:pStyle w:val="Akapitzlist"/>
        <w:numPr>
          <w:ilvl w:val="0"/>
          <w:numId w:val="5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mandates of Supervisory Board members shall expire on the day of the General Meeting approving the financial statements for the last full financial year of the Supervisory Board members’ service.</w:t>
      </w:r>
    </w:p>
    <w:p w:rsidR="009434EC" w:rsidRPr="0069163A" w:rsidRDefault="009434EC" w:rsidP="000E29A4">
      <w:pPr>
        <w:pStyle w:val="Akapitzlist"/>
        <w:numPr>
          <w:ilvl w:val="0"/>
          <w:numId w:val="5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Supervisory Board members may be re-appointed.</w:t>
      </w:r>
    </w:p>
    <w:p w:rsidR="009434EC" w:rsidRPr="0069163A" w:rsidRDefault="009434EC" w:rsidP="000E29A4">
      <w:pPr>
        <w:pStyle w:val="Akapitzlist"/>
        <w:numPr>
          <w:ilvl w:val="0"/>
          <w:numId w:val="5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Supervisory Board members may be removed by the General Meeting at any time.</w:t>
      </w:r>
    </w:p>
    <w:p w:rsidR="009434EC" w:rsidRPr="0069163A" w:rsidRDefault="009434EC" w:rsidP="000E29A4">
      <w:pPr>
        <w:pStyle w:val="Akapitzlist"/>
        <w:numPr>
          <w:ilvl w:val="0"/>
          <w:numId w:val="5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Supervisory Board should also include independent members, with the number of such independent members and relevant independence criteria determined on the basis of applicable laws or corporate governance principles applicable to public companies.</w:t>
      </w:r>
    </w:p>
    <w:p w:rsidR="009434EC" w:rsidRPr="0069163A" w:rsidRDefault="009434EC" w:rsidP="000E29A4">
      <w:pPr>
        <w:pStyle w:val="Akapitzlist"/>
        <w:numPr>
          <w:ilvl w:val="0"/>
          <w:numId w:val="5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(deleted).</w:t>
      </w:r>
    </w:p>
    <w:p w:rsidR="009434EC" w:rsidRPr="0069163A" w:rsidRDefault="009434EC" w:rsidP="000E29A4">
      <w:pPr>
        <w:pStyle w:val="Akapitzlist"/>
        <w:numPr>
          <w:ilvl w:val="0"/>
          <w:numId w:val="5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(deleted).</w:t>
      </w:r>
    </w:p>
    <w:p w:rsidR="009434EC" w:rsidRPr="0069163A" w:rsidRDefault="009434EC" w:rsidP="000E29A4">
      <w:pPr>
        <w:pStyle w:val="Akapitzlist"/>
        <w:numPr>
          <w:ilvl w:val="0"/>
          <w:numId w:val="5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(deleted).</w:t>
      </w:r>
    </w:p>
    <w:p w:rsidR="009434EC" w:rsidRPr="0069163A" w:rsidRDefault="009434EC" w:rsidP="000E29A4">
      <w:pPr>
        <w:pStyle w:val="Akapitzlist"/>
        <w:numPr>
          <w:ilvl w:val="0"/>
          <w:numId w:val="5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(deleted).</w:t>
      </w:r>
    </w:p>
    <w:p w:rsidR="009434EC" w:rsidRPr="0069163A" w:rsidRDefault="009434EC" w:rsidP="00012FC2">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30</w:t>
      </w:r>
    </w:p>
    <w:p w:rsidR="009434EC" w:rsidRPr="0069163A" w:rsidRDefault="009906CB" w:rsidP="009906CB">
      <w:pPr>
        <w:pStyle w:val="Akapitzlist"/>
        <w:numPr>
          <w:ilvl w:val="0"/>
          <w:numId w:val="52"/>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Supervisory Board member appointed by Jerzy Wiśniewski shall be the Chairman of the Supervisory Board. In the event of block voting on the composition of the Supervisory Board, the Chairman of the Supervisory Board shall be the Supervisory Board member designated by Jerzy Wiśniewski from among all Supervisory Board members in whose appointment Jerzy Wiśniewski participated. If Jerzy Wiśniewski did not participate in the appointment of any Supervisory Board members, the Chairman of the Supervisory Board shall be a member of the Supervisory Board appointed by the Supervisory Board.</w:t>
      </w:r>
    </w:p>
    <w:p w:rsidR="009434EC" w:rsidRPr="0069163A" w:rsidRDefault="009434EC" w:rsidP="000E29A4">
      <w:pPr>
        <w:pStyle w:val="Akapitzlist"/>
        <w:numPr>
          <w:ilvl w:val="0"/>
          <w:numId w:val="52"/>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Chairman of the Supervisory Board shall appoint the Deputy Chairman and the Secretary from among the other Supervisory Board members.</w:t>
      </w:r>
    </w:p>
    <w:p w:rsidR="009434EC" w:rsidRPr="0069163A" w:rsidRDefault="009434EC" w:rsidP="000E29A4">
      <w:pPr>
        <w:pStyle w:val="Akapitzlist"/>
        <w:numPr>
          <w:ilvl w:val="0"/>
          <w:numId w:val="52"/>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Deputy Chairman and the Secretary may be removed from their functions at any time by the Chairman; such removal shall not result in the loss of the Supervisory Board member’s mandate.</w:t>
      </w:r>
    </w:p>
    <w:p w:rsidR="004A6743" w:rsidRPr="0069163A" w:rsidRDefault="004A6743" w:rsidP="00012FC2">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p>
    <w:p w:rsidR="009434EC" w:rsidRPr="0069163A" w:rsidRDefault="009434EC" w:rsidP="00012FC2">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31</w:t>
      </w:r>
    </w:p>
    <w:p w:rsidR="009434EC" w:rsidRPr="0069163A" w:rsidRDefault="009434EC" w:rsidP="000E29A4">
      <w:pPr>
        <w:pStyle w:val="Akapitzlist"/>
        <w:numPr>
          <w:ilvl w:val="0"/>
          <w:numId w:val="53"/>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Supervisory Board meetings shall be held at least once every quarter and shall be called by the Supervisory Board Chairman acting of his own accord or pursuant to a motion by the Management Board or by a Supervisory Board member, submitted along with the proposed agenda.</w:t>
      </w:r>
    </w:p>
    <w:p w:rsidR="009434EC" w:rsidRPr="0069163A" w:rsidRDefault="009434EC" w:rsidP="000E29A4">
      <w:pPr>
        <w:pStyle w:val="Akapitzlist"/>
        <w:numPr>
          <w:ilvl w:val="0"/>
          <w:numId w:val="53"/>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In the event that the Supervisory Board Chairman does not call a Supervisory Board meeting within two weeks following receipt of the motion, the party submitting the motion may proceed to call such a meeting in its own name, specifying the date, venue, and the proposed agenda.</w:t>
      </w:r>
    </w:p>
    <w:p w:rsidR="00893AC3" w:rsidRPr="0069163A" w:rsidRDefault="00893AC3">
      <w:pPr>
        <w:rPr>
          <w:rFonts w:ascii="Century Gothic" w:eastAsia="Century Gothic" w:hAnsi="Century Gothic" w:cs="Century Gothic"/>
          <w:b/>
          <w:color w:val="000000"/>
          <w:sz w:val="22"/>
          <w:lang w:val="en-GB"/>
        </w:rPr>
      </w:pPr>
      <w:r w:rsidRPr="0069163A">
        <w:rPr>
          <w:rFonts w:ascii="Century Gothic" w:eastAsia="Century Gothic" w:hAnsi="Century Gothic" w:cs="Century Gothic"/>
          <w:b/>
          <w:color w:val="000000"/>
          <w:sz w:val="22"/>
          <w:lang w:val="en-GB"/>
        </w:rPr>
        <w:br w:type="page"/>
      </w:r>
    </w:p>
    <w:p w:rsidR="009434EC" w:rsidRPr="0069163A" w:rsidRDefault="009434EC" w:rsidP="00012FC2">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32</w:t>
      </w:r>
    </w:p>
    <w:p w:rsidR="009434EC" w:rsidRPr="0069163A" w:rsidRDefault="009434EC" w:rsidP="000E29A4">
      <w:pPr>
        <w:pStyle w:val="Akapitzlist"/>
        <w:numPr>
          <w:ilvl w:val="0"/>
          <w:numId w:val="54"/>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lastRenderedPageBreak/>
        <w:t>Supervisory Board resolutions may be adopted if all the members have been notified of the meeting.</w:t>
      </w:r>
    </w:p>
    <w:p w:rsidR="009434EC" w:rsidRPr="0069163A" w:rsidRDefault="009434EC" w:rsidP="000E29A4">
      <w:pPr>
        <w:pStyle w:val="Akapitzlist"/>
        <w:numPr>
          <w:ilvl w:val="0"/>
          <w:numId w:val="54"/>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Notices setting out the meeting agenda and specifying the date and venue of the meeting should be sent by registered post at least 14 days prior to the Supervisory Board meeting to the addresses given by the Supervisory Board members. In emergencies, Supervisory Board meetings may also be called by telephone, facsimile, or by email at least one day prior to the meeting.</w:t>
      </w:r>
    </w:p>
    <w:p w:rsidR="009434EC" w:rsidRPr="0069163A" w:rsidRDefault="009434EC" w:rsidP="000E29A4">
      <w:pPr>
        <w:pStyle w:val="Akapitzlist"/>
        <w:numPr>
          <w:ilvl w:val="0"/>
          <w:numId w:val="54"/>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agenda shall be set, and the notices shall be signed, by the person authorised to call Supervisory Board meetings.</w:t>
      </w:r>
    </w:p>
    <w:p w:rsidR="009434EC" w:rsidRPr="0069163A" w:rsidRDefault="009434EC" w:rsidP="000E29A4">
      <w:pPr>
        <w:pStyle w:val="Akapitzlist"/>
        <w:numPr>
          <w:ilvl w:val="0"/>
          <w:numId w:val="54"/>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Supervisory Board Chairman shall include on the agenda every motion submitted by the Management Board or by a Supervisory Board member, provided that such motion is submitted at least 20 days before the Supervisory Board meeting.</w:t>
      </w:r>
    </w:p>
    <w:p w:rsidR="009434EC" w:rsidRPr="0069163A" w:rsidRDefault="009434EC" w:rsidP="000E29A4">
      <w:pPr>
        <w:pStyle w:val="Akapitzlist"/>
        <w:numPr>
          <w:ilvl w:val="0"/>
          <w:numId w:val="54"/>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Supervisory Board meetings shall be chaired by the Supervisory Board Chairman or, in the event of his absence, by the Supervisory Board Deputy Chairman.</w:t>
      </w:r>
    </w:p>
    <w:p w:rsidR="009434EC" w:rsidRPr="0069163A" w:rsidRDefault="009434EC" w:rsidP="000E29A4">
      <w:pPr>
        <w:pStyle w:val="Akapitzlist"/>
        <w:numPr>
          <w:ilvl w:val="0"/>
          <w:numId w:val="54"/>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Supervisory Board may not adopt resolutions on issues not included on the agenda unless all the Supervisory Board members are in attendance and have consented to the adoption of such resolution.</w:t>
      </w:r>
    </w:p>
    <w:p w:rsidR="009434EC" w:rsidRPr="0069163A" w:rsidRDefault="009434EC" w:rsidP="000E29A4">
      <w:pPr>
        <w:pStyle w:val="Akapitzlist"/>
        <w:numPr>
          <w:ilvl w:val="0"/>
          <w:numId w:val="54"/>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Supervisory Board may also adopt resolutions without a formal notice of the session if all the Supervisory Board members are in attendance and have consented to holding the session and to the inclusion of specific issues on its agenda.</w:t>
      </w:r>
    </w:p>
    <w:p w:rsidR="009434EC" w:rsidRPr="0069163A" w:rsidRDefault="009434EC" w:rsidP="000E29A4">
      <w:pPr>
        <w:pStyle w:val="Akapitzlist"/>
        <w:numPr>
          <w:ilvl w:val="0"/>
          <w:numId w:val="54"/>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Unless these Articles of Association provide otherwise, Supervisory Board resolutions shall be adopted by an absolute majority of the votes cast, with the reservation that at least three Supervisory Board members must vote in favour of the resolution. In the event of a tied vote, the Supervisory Board Chairman shall have the casting vote.</w:t>
      </w:r>
    </w:p>
    <w:p w:rsidR="009434EC" w:rsidRPr="0069163A" w:rsidRDefault="009434EC" w:rsidP="00157EAD">
      <w:pPr>
        <w:pStyle w:val="Akapitzlist"/>
        <w:numPr>
          <w:ilvl w:val="0"/>
          <w:numId w:val="54"/>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Supervisory Board resolutions may be adopted without holding a meeting, in writing or with the use of means of remote communication. A resolution shall be valid if all Supervisory Board members have been provided with its draft. This procedure shall not apply to resolutions on appointment, removal or suspension of Management Board members.</w:t>
      </w:r>
    </w:p>
    <w:p w:rsidR="004A6743" w:rsidRPr="0069163A" w:rsidRDefault="004A6743" w:rsidP="00012FC2">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p>
    <w:p w:rsidR="009434EC" w:rsidRPr="0069163A" w:rsidRDefault="009434EC" w:rsidP="00012FC2">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33</w:t>
      </w:r>
    </w:p>
    <w:p w:rsidR="009434EC" w:rsidRPr="0069163A" w:rsidRDefault="009434EC" w:rsidP="000E29A4">
      <w:pPr>
        <w:pStyle w:val="Akapitzlist"/>
        <w:numPr>
          <w:ilvl w:val="0"/>
          <w:numId w:val="55"/>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Supervisory Board members may exercise their powers and discharge their duties on the Supervisory Board in person only.</w:t>
      </w:r>
    </w:p>
    <w:p w:rsidR="009434EC" w:rsidRPr="0069163A" w:rsidRDefault="009434EC" w:rsidP="000E29A4">
      <w:pPr>
        <w:pStyle w:val="Akapitzlist"/>
        <w:numPr>
          <w:ilvl w:val="0"/>
          <w:numId w:val="55"/>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Supervisory Board members may, however, participate in the adoption of Supervisory Board resolutions by casting their votes in writing through the intermediation of another Supervisory Board member.</w:t>
      </w:r>
    </w:p>
    <w:p w:rsidR="009434EC" w:rsidRPr="0069163A" w:rsidRDefault="009434EC" w:rsidP="000E29A4">
      <w:pPr>
        <w:pStyle w:val="Akapitzlist"/>
        <w:numPr>
          <w:ilvl w:val="0"/>
          <w:numId w:val="55"/>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Supervisory Board may entrust the performance of specific tasks to specific members, and it may use the services of outside experts.</w:t>
      </w:r>
    </w:p>
    <w:p w:rsidR="00893AC3" w:rsidRPr="0069163A" w:rsidRDefault="00893AC3">
      <w:pPr>
        <w:rPr>
          <w:rFonts w:ascii="Century Gothic" w:eastAsia="Century Gothic" w:hAnsi="Century Gothic" w:cs="Century Gothic"/>
          <w:b/>
          <w:color w:val="000000"/>
          <w:sz w:val="22"/>
          <w:lang w:val="en-GB"/>
        </w:rPr>
      </w:pPr>
      <w:r w:rsidRPr="0069163A">
        <w:rPr>
          <w:rFonts w:ascii="Century Gothic" w:eastAsia="Century Gothic" w:hAnsi="Century Gothic" w:cs="Century Gothic"/>
          <w:b/>
          <w:color w:val="000000"/>
          <w:sz w:val="22"/>
          <w:lang w:val="en-GB"/>
        </w:rPr>
        <w:br w:type="page"/>
      </w:r>
    </w:p>
    <w:p w:rsidR="009434EC" w:rsidRPr="0069163A" w:rsidRDefault="009434EC" w:rsidP="00012FC2">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34</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Supervisory Board is obligated and authorised to exercise continuous supervision over the Company’s activities in all areas of its operations.</w:t>
      </w:r>
    </w:p>
    <w:p w:rsidR="009434EC" w:rsidRPr="0069163A" w:rsidRDefault="009434EC" w:rsidP="00012FC2">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lastRenderedPageBreak/>
        <w:t>Par. 35</w:t>
      </w:r>
    </w:p>
    <w:p w:rsidR="009434EC" w:rsidRPr="0069163A" w:rsidRDefault="009434EC" w:rsidP="000E29A4">
      <w:pPr>
        <w:pStyle w:val="Akapitzlist"/>
        <w:numPr>
          <w:ilvl w:val="0"/>
          <w:numId w:val="56"/>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Supervisory Board may suspend individual Management Board members or all Management Board members for valid reasons.</w:t>
      </w:r>
    </w:p>
    <w:p w:rsidR="009434EC" w:rsidRPr="0069163A" w:rsidRDefault="009434EC" w:rsidP="000E29A4">
      <w:pPr>
        <w:pStyle w:val="Akapitzlist"/>
        <w:numPr>
          <w:ilvl w:val="0"/>
          <w:numId w:val="56"/>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Supervisory Board may assign its members to temporarily substitute for Management Board members who have been suspended by the Supervisory Board or who may not discharge their duties for other reasons.</w:t>
      </w:r>
    </w:p>
    <w:p w:rsidR="009434EC" w:rsidRPr="0069163A" w:rsidRDefault="009434EC" w:rsidP="00012FC2">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36</w:t>
      </w:r>
    </w:p>
    <w:p w:rsidR="009434EC" w:rsidRPr="0069163A" w:rsidRDefault="009434EC" w:rsidP="000E29A4">
      <w:pPr>
        <w:pStyle w:val="Akapitzlist"/>
        <w:numPr>
          <w:ilvl w:val="0"/>
          <w:numId w:val="5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Approval of the Supervisory Board shall be required, in particular, for:</w:t>
      </w:r>
    </w:p>
    <w:p w:rsidR="009434EC" w:rsidRPr="0069163A" w:rsidRDefault="009434EC" w:rsidP="000E29A4">
      <w:pPr>
        <w:pStyle w:val="Akapitzlist"/>
        <w:numPr>
          <w:ilvl w:val="1"/>
          <w:numId w:val="57"/>
        </w:numPr>
        <w:tabs>
          <w:tab w:val="left" w:pos="480"/>
        </w:tabs>
        <w:spacing w:before="120" w:after="120"/>
        <w:ind w:left="1134"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acquisition of a business or of an organised part thereof,</w:t>
      </w:r>
    </w:p>
    <w:p w:rsidR="009434EC" w:rsidRPr="0069163A" w:rsidRDefault="009434EC" w:rsidP="000E29A4">
      <w:pPr>
        <w:pStyle w:val="Akapitzlist"/>
        <w:numPr>
          <w:ilvl w:val="1"/>
          <w:numId w:val="57"/>
        </w:numPr>
        <w:tabs>
          <w:tab w:val="left" w:pos="480"/>
        </w:tabs>
        <w:spacing w:before="120" w:after="120"/>
        <w:ind w:left="1134"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opening or closing Company branches in Poland and abroad,</w:t>
      </w:r>
    </w:p>
    <w:p w:rsidR="009434EC" w:rsidRPr="0069163A" w:rsidRDefault="009434EC" w:rsidP="000E29A4">
      <w:pPr>
        <w:pStyle w:val="Akapitzlist"/>
        <w:numPr>
          <w:ilvl w:val="1"/>
          <w:numId w:val="57"/>
        </w:numPr>
        <w:tabs>
          <w:tab w:val="left" w:pos="480"/>
        </w:tabs>
        <w:spacing w:before="120" w:after="120"/>
        <w:ind w:left="1134"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assumption of liability for third-party obligations (sureties, guarantees and avals) whose value exceeds the Company’s share capital; however, assumption of liability for obligations of the Group companies shall not require such approval,</w:t>
      </w:r>
    </w:p>
    <w:p w:rsidR="009434EC" w:rsidRPr="0069163A" w:rsidRDefault="009434EC" w:rsidP="000E29A4">
      <w:pPr>
        <w:pStyle w:val="Akapitzlist"/>
        <w:numPr>
          <w:ilvl w:val="1"/>
          <w:numId w:val="57"/>
        </w:numPr>
        <w:tabs>
          <w:tab w:val="left" w:pos="480"/>
        </w:tabs>
        <w:spacing w:before="120" w:after="120"/>
        <w:ind w:left="1134"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involvement of Management Board members in competitive business activity, participation in competitive companies in the capacity of a partner or member of their governing bodies,</w:t>
      </w:r>
    </w:p>
    <w:p w:rsidR="009434EC" w:rsidRPr="0069163A" w:rsidRDefault="009434EC" w:rsidP="000E29A4">
      <w:pPr>
        <w:pStyle w:val="Akapitzlist"/>
        <w:numPr>
          <w:ilvl w:val="1"/>
          <w:numId w:val="57"/>
        </w:numPr>
        <w:tabs>
          <w:tab w:val="left" w:pos="480"/>
        </w:tabs>
        <w:spacing w:before="120" w:after="120"/>
        <w:ind w:left="1134"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purchase, acquisition, disposal, and waiver of pre-emption rights to shares other than shares in public companies in an amount not exceeding 1% (one percent) of their overall number,</w:t>
      </w:r>
    </w:p>
    <w:p w:rsidR="009434EC" w:rsidRPr="0069163A" w:rsidRDefault="009434EC" w:rsidP="000E29A4">
      <w:pPr>
        <w:pStyle w:val="Akapitzlist"/>
        <w:numPr>
          <w:ilvl w:val="1"/>
          <w:numId w:val="57"/>
        </w:numPr>
        <w:tabs>
          <w:tab w:val="left" w:pos="480"/>
        </w:tabs>
        <w:spacing w:before="120" w:after="120"/>
        <w:ind w:left="1134"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payment of interim dividend,</w:t>
      </w:r>
    </w:p>
    <w:p w:rsidR="009434EC" w:rsidRPr="0069163A" w:rsidRDefault="009434EC" w:rsidP="000E29A4">
      <w:pPr>
        <w:pStyle w:val="Akapitzlist"/>
        <w:numPr>
          <w:ilvl w:val="1"/>
          <w:numId w:val="57"/>
        </w:numPr>
        <w:tabs>
          <w:tab w:val="left" w:pos="480"/>
        </w:tabs>
        <w:spacing w:before="120" w:after="120"/>
        <w:ind w:left="1134"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provision by the Company of any benefits other than benefits arising from the employment relationship to members of the Company’s Management Board,</w:t>
      </w:r>
    </w:p>
    <w:p w:rsidR="009434EC" w:rsidRPr="0069163A" w:rsidRDefault="009434EC" w:rsidP="000E29A4">
      <w:pPr>
        <w:pStyle w:val="Akapitzlist"/>
        <w:numPr>
          <w:ilvl w:val="1"/>
          <w:numId w:val="57"/>
        </w:numPr>
        <w:tabs>
          <w:tab w:val="left" w:pos="480"/>
        </w:tabs>
        <w:spacing w:before="120" w:after="120"/>
        <w:ind w:left="1134"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execution by the Company or by its subsidiary of a material agreement with a Related Company of the Company (other than a company in respect of which the Company is the parent), a Supervisory Board or Management Board member, or with their Related Companies,</w:t>
      </w:r>
    </w:p>
    <w:p w:rsidR="009434EC" w:rsidRPr="0069163A" w:rsidRDefault="009434EC" w:rsidP="000E29A4">
      <w:pPr>
        <w:pStyle w:val="Akapitzlist"/>
        <w:numPr>
          <w:ilvl w:val="1"/>
          <w:numId w:val="57"/>
        </w:numPr>
        <w:tabs>
          <w:tab w:val="left" w:pos="480"/>
        </w:tabs>
        <w:spacing w:before="120" w:after="120"/>
        <w:ind w:left="1134"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acquisition or disposal of property, a perpetual usufruct right or interest in property.</w:t>
      </w:r>
    </w:p>
    <w:p w:rsidR="009434EC" w:rsidRPr="0069163A" w:rsidRDefault="009434EC" w:rsidP="000E29A4">
      <w:pPr>
        <w:pStyle w:val="Akapitzlist"/>
        <w:numPr>
          <w:ilvl w:val="0"/>
          <w:numId w:val="57"/>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Furthermore, the Supervisory Board’s powers shall include, in particular:</w:t>
      </w:r>
    </w:p>
    <w:p w:rsidR="009434EC" w:rsidRPr="0069163A" w:rsidRDefault="009434EC" w:rsidP="000E29A4">
      <w:pPr>
        <w:pStyle w:val="Akapitzlist"/>
        <w:numPr>
          <w:ilvl w:val="1"/>
          <w:numId w:val="57"/>
        </w:numPr>
        <w:tabs>
          <w:tab w:val="left" w:pos="480"/>
        </w:tabs>
        <w:spacing w:before="120" w:after="120"/>
        <w:ind w:left="1134"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appointment of the auditor;</w:t>
      </w:r>
    </w:p>
    <w:p w:rsidR="009434EC" w:rsidRPr="0069163A" w:rsidRDefault="009434EC" w:rsidP="000E29A4">
      <w:pPr>
        <w:pStyle w:val="Akapitzlist"/>
        <w:numPr>
          <w:ilvl w:val="1"/>
          <w:numId w:val="57"/>
        </w:numPr>
        <w:tabs>
          <w:tab w:val="left" w:pos="480"/>
        </w:tabs>
        <w:spacing w:before="120" w:after="120"/>
        <w:ind w:left="1134"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acting on behalf of the Company in agreements and disputes between the Company and Management Board Members,</w:t>
      </w:r>
    </w:p>
    <w:p w:rsidR="009434EC" w:rsidRPr="0069163A" w:rsidRDefault="009434EC" w:rsidP="000E29A4">
      <w:pPr>
        <w:pStyle w:val="Akapitzlist"/>
        <w:numPr>
          <w:ilvl w:val="1"/>
          <w:numId w:val="57"/>
        </w:numPr>
        <w:tabs>
          <w:tab w:val="left" w:pos="480"/>
        </w:tabs>
        <w:spacing w:before="120" w:after="120"/>
        <w:ind w:left="1134"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approval of the Rules of Procedure for the Management Board,</w:t>
      </w:r>
    </w:p>
    <w:p w:rsidR="009434EC" w:rsidRPr="0069163A" w:rsidRDefault="009434EC" w:rsidP="000E29A4">
      <w:pPr>
        <w:pStyle w:val="Akapitzlist"/>
        <w:numPr>
          <w:ilvl w:val="1"/>
          <w:numId w:val="57"/>
        </w:numPr>
        <w:tabs>
          <w:tab w:val="left" w:pos="480"/>
        </w:tabs>
        <w:spacing w:before="120" w:after="120"/>
        <w:ind w:left="1134"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appointment and removal from office of Management Board members,</w:t>
      </w:r>
    </w:p>
    <w:p w:rsidR="009434EC" w:rsidRPr="0069163A" w:rsidRDefault="009434EC" w:rsidP="000E29A4">
      <w:pPr>
        <w:pStyle w:val="Akapitzlist"/>
        <w:numPr>
          <w:ilvl w:val="1"/>
          <w:numId w:val="57"/>
        </w:numPr>
        <w:tabs>
          <w:tab w:val="left" w:pos="480"/>
        </w:tabs>
        <w:spacing w:before="120" w:after="120"/>
        <w:ind w:left="1134"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formulation of opinions on matters submitted by the Management Board.</w:t>
      </w:r>
    </w:p>
    <w:p w:rsidR="00893AC3" w:rsidRPr="0069163A" w:rsidRDefault="00893AC3">
      <w:pPr>
        <w:rPr>
          <w:rFonts w:ascii="Century Gothic" w:eastAsia="Century Gothic" w:hAnsi="Century Gothic" w:cs="Century Gothic"/>
          <w:b/>
          <w:color w:val="000000"/>
          <w:sz w:val="22"/>
          <w:lang w:val="en-GB"/>
        </w:rPr>
      </w:pPr>
      <w:r w:rsidRPr="0069163A">
        <w:rPr>
          <w:rFonts w:ascii="Century Gothic" w:eastAsia="Century Gothic" w:hAnsi="Century Gothic" w:cs="Century Gothic"/>
          <w:b/>
          <w:color w:val="000000"/>
          <w:sz w:val="22"/>
          <w:lang w:val="en-GB"/>
        </w:rPr>
        <w:br w:type="page"/>
      </w:r>
    </w:p>
    <w:p w:rsidR="009434EC" w:rsidRPr="0069163A" w:rsidRDefault="009434EC" w:rsidP="00012FC2">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Management Board</w:t>
      </w:r>
    </w:p>
    <w:p w:rsidR="009434EC" w:rsidRPr="0069163A" w:rsidRDefault="009434EC" w:rsidP="00012FC2">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37</w:t>
      </w:r>
    </w:p>
    <w:p w:rsidR="009434EC" w:rsidRPr="0069163A" w:rsidRDefault="009434EC" w:rsidP="000E29A4">
      <w:pPr>
        <w:pStyle w:val="Akapitzlist"/>
        <w:numPr>
          <w:ilvl w:val="0"/>
          <w:numId w:val="58"/>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 xml:space="preserve">The Company’s Management Board shall be composed of one or more members. The Management Board shall consist of between one and eight </w:t>
      </w:r>
      <w:r w:rsidRPr="0069163A">
        <w:rPr>
          <w:rFonts w:ascii="Century Gothic" w:eastAsia="Century Gothic" w:hAnsi="Century Gothic" w:cs="Century Gothic"/>
          <w:color w:val="000000"/>
          <w:sz w:val="22"/>
          <w:lang w:val="en-GB"/>
        </w:rPr>
        <w:lastRenderedPageBreak/>
        <w:t>members, including the Management Board President, between one and four Management Board Vice-Presidents, and up to three Management Board members.</w:t>
      </w:r>
    </w:p>
    <w:p w:rsidR="009434EC" w:rsidRPr="0069163A" w:rsidRDefault="009434EC" w:rsidP="000E29A4">
      <w:pPr>
        <w:pStyle w:val="Akapitzlist"/>
        <w:numPr>
          <w:ilvl w:val="0"/>
          <w:numId w:val="58"/>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President of the Management Board shall be appointed and removed by the Chairman of the Supervisory Board. The Supervisory Board shall appoint the other Management Board Members, and shall have the right to remove any Management Board Member.</w:t>
      </w:r>
    </w:p>
    <w:p w:rsidR="009434EC" w:rsidRPr="0069163A" w:rsidRDefault="009434EC" w:rsidP="000E29A4">
      <w:pPr>
        <w:pStyle w:val="Akapitzlist"/>
        <w:numPr>
          <w:ilvl w:val="0"/>
          <w:numId w:val="58"/>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Supervisory Board shall elect Management Board Members from among the candidates nominated by the Chairman of the Supervisory Board.</w:t>
      </w:r>
    </w:p>
    <w:p w:rsidR="009434EC" w:rsidRPr="0069163A" w:rsidRDefault="009434EC" w:rsidP="000E29A4">
      <w:pPr>
        <w:pStyle w:val="Akapitzlist"/>
        <w:numPr>
          <w:ilvl w:val="0"/>
          <w:numId w:val="58"/>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To secure candidates for Management Board members, the Chairman of the Supervisory Board may request the Supervisory Board to approve the employment by the Company of external advisers providing services related to recruitment of management staff, working with reputed firms operating on the international market. The Supervisory Board shall select the adviser (advisers) from among the persons proposed by the Chairman of the Supervisory Board, by an absolute majority of votes. The Company shall enter into an agreement with the advisers specified in the Supervisory Board’s resolution and remunerate their services at rates not exceeding reasonable market rates.</w:t>
      </w:r>
    </w:p>
    <w:p w:rsidR="009434EC" w:rsidRPr="0069163A" w:rsidRDefault="009434EC" w:rsidP="000E29A4">
      <w:pPr>
        <w:pStyle w:val="Akapitzlist"/>
        <w:numPr>
          <w:ilvl w:val="0"/>
          <w:numId w:val="58"/>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first Management Board shall be appointed by the Company founders. Members of the first Management Board shall be appointed by virtue of the resolution on transformation of the Company, referred to in Par. 1 above.</w:t>
      </w:r>
    </w:p>
    <w:p w:rsidR="009434EC" w:rsidRPr="0069163A" w:rsidRDefault="009434EC" w:rsidP="000E29A4">
      <w:pPr>
        <w:pStyle w:val="Akapitzlist"/>
        <w:numPr>
          <w:ilvl w:val="0"/>
          <w:numId w:val="58"/>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Only natural persons who have full legal capacity may become members of the Management Board.</w:t>
      </w:r>
    </w:p>
    <w:p w:rsidR="009434EC" w:rsidRPr="0069163A" w:rsidRDefault="009434EC" w:rsidP="000E29A4">
      <w:pPr>
        <w:pStyle w:val="Akapitzlist"/>
        <w:numPr>
          <w:ilvl w:val="0"/>
          <w:numId w:val="58"/>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President of the Management Board shall designate between one and four Vice-Presidents from among the other Management Board Members. The Vice-Presidents may be removed from their functions at any time by the President of the Management Board; such removal shall not result in the loss of the Management Board Member’s mandate.</w:t>
      </w:r>
    </w:p>
    <w:p w:rsidR="009434EC" w:rsidRPr="0069163A" w:rsidRDefault="009434EC" w:rsidP="000E29A4">
      <w:pPr>
        <w:pStyle w:val="Akapitzlist"/>
        <w:numPr>
          <w:ilvl w:val="0"/>
          <w:numId w:val="58"/>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Members of the first Management Board shall be appointed for two years; members of the subsequent Management Boards shall be appointed for three years.</w:t>
      </w:r>
    </w:p>
    <w:p w:rsidR="009434EC" w:rsidRPr="0069163A" w:rsidRDefault="009434EC" w:rsidP="000E29A4">
      <w:pPr>
        <w:pStyle w:val="Akapitzlist"/>
        <w:numPr>
          <w:ilvl w:val="0"/>
          <w:numId w:val="58"/>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If appointed during a term of office, a member of the Management Board shall remain in office until the expiry of this term of office.</w:t>
      </w:r>
    </w:p>
    <w:p w:rsidR="009434EC" w:rsidRPr="0069163A" w:rsidRDefault="009434EC" w:rsidP="000E29A4">
      <w:pPr>
        <w:pStyle w:val="Akapitzlist"/>
        <w:numPr>
          <w:ilvl w:val="0"/>
          <w:numId w:val="58"/>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mandates of Management Board members shall expire on the day of the General Meeting approving the financial statements for the last full financial year of the Management Board members’ service.</w:t>
      </w:r>
    </w:p>
    <w:p w:rsidR="009434EC" w:rsidRPr="0069163A" w:rsidRDefault="009434EC" w:rsidP="000E29A4">
      <w:pPr>
        <w:pStyle w:val="Akapitzlist"/>
        <w:numPr>
          <w:ilvl w:val="0"/>
          <w:numId w:val="58"/>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Management Board members may be re-appointed for further terms of office.</w:t>
      </w:r>
    </w:p>
    <w:p w:rsidR="009434EC" w:rsidRPr="0069163A" w:rsidRDefault="009434EC" w:rsidP="000E29A4">
      <w:pPr>
        <w:pStyle w:val="Akapitzlist"/>
        <w:numPr>
          <w:ilvl w:val="0"/>
          <w:numId w:val="58"/>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Any or all Management Board members may be dismissed at any time by a resolution of the Supervisory Board.</w:t>
      </w:r>
    </w:p>
    <w:p w:rsidR="00893AC3" w:rsidRPr="0069163A" w:rsidRDefault="00893AC3">
      <w:pPr>
        <w:rPr>
          <w:rFonts w:ascii="Century Gothic" w:eastAsia="Century Gothic" w:hAnsi="Century Gothic" w:cs="Century Gothic"/>
          <w:b/>
          <w:color w:val="000000"/>
          <w:sz w:val="22"/>
          <w:lang w:val="en-GB"/>
        </w:rPr>
      </w:pPr>
      <w:r w:rsidRPr="0069163A">
        <w:rPr>
          <w:rFonts w:ascii="Century Gothic" w:eastAsia="Century Gothic" w:hAnsi="Century Gothic" w:cs="Century Gothic"/>
          <w:b/>
          <w:color w:val="000000"/>
          <w:sz w:val="22"/>
          <w:lang w:val="en-GB"/>
        </w:rPr>
        <w:br w:type="page"/>
      </w:r>
    </w:p>
    <w:p w:rsidR="009434EC" w:rsidRPr="0069163A" w:rsidRDefault="009434EC" w:rsidP="00012FC2">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38</w:t>
      </w:r>
    </w:p>
    <w:p w:rsidR="009434EC" w:rsidRPr="0069163A" w:rsidRDefault="009434EC" w:rsidP="000E29A4">
      <w:pPr>
        <w:pStyle w:val="Akapitzlist"/>
        <w:numPr>
          <w:ilvl w:val="0"/>
          <w:numId w:val="59"/>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 xml:space="preserve">Declarations of will and signature on behalf of the Company shall require joint action by two Vice-Presidents of the Management Board, by a Vice-President and a Member of the Management Board, by a Vice-President of the Management Board and a Proxy, or by a Member of the Management Board </w:t>
      </w:r>
      <w:r w:rsidRPr="0069163A">
        <w:rPr>
          <w:rFonts w:ascii="Century Gothic" w:eastAsia="Century Gothic" w:hAnsi="Century Gothic" w:cs="Century Gothic"/>
          <w:color w:val="000000"/>
          <w:sz w:val="22"/>
          <w:lang w:val="en-GB"/>
        </w:rPr>
        <w:lastRenderedPageBreak/>
        <w:t>and a Proxy. The Management Board President may make declarations of will and sign documents on behalf of the Company by himself.</w:t>
      </w:r>
    </w:p>
    <w:p w:rsidR="009434EC" w:rsidRPr="0069163A" w:rsidRDefault="009434EC" w:rsidP="000E29A4">
      <w:pPr>
        <w:pStyle w:val="Akapitzlist"/>
        <w:numPr>
          <w:ilvl w:val="0"/>
          <w:numId w:val="59"/>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Declarations to the Company and documents served on the Company may be addressed to the Management Board President, to a Management Board Vice-President, to a Management Board Member, or to a Proxy.</w:t>
      </w:r>
    </w:p>
    <w:p w:rsidR="009434EC" w:rsidRPr="0069163A" w:rsidRDefault="009434EC" w:rsidP="00012FC2">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39</w:t>
      </w:r>
    </w:p>
    <w:p w:rsidR="009434EC" w:rsidRPr="0069163A" w:rsidRDefault="009434EC" w:rsidP="000E29A4">
      <w:pPr>
        <w:pStyle w:val="Akapitzlist"/>
        <w:numPr>
          <w:ilvl w:val="0"/>
          <w:numId w:val="60"/>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With regard to internal relations, Management Board members shall be subject to the limitations laid down in these Articles of Association and in the Rules of Procedure for the Management Board.</w:t>
      </w:r>
    </w:p>
    <w:p w:rsidR="009434EC" w:rsidRPr="0069163A" w:rsidRDefault="009434EC" w:rsidP="000E29A4">
      <w:pPr>
        <w:pStyle w:val="Akapitzlist"/>
        <w:numPr>
          <w:ilvl w:val="0"/>
          <w:numId w:val="60"/>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Notwithstanding other limitations, a Management Board resolution shall also be required where, prior to attending to a given matter, at least one Management Board member objected to that matter being entrusted to another Management Board member.</w:t>
      </w:r>
    </w:p>
    <w:p w:rsidR="009434EC" w:rsidRPr="0069163A" w:rsidRDefault="009434EC" w:rsidP="00012FC2">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40</w:t>
      </w:r>
    </w:p>
    <w:p w:rsidR="009434EC" w:rsidRPr="0069163A" w:rsidRDefault="009434EC" w:rsidP="000E29A4">
      <w:pPr>
        <w:pStyle w:val="Akapitzlist"/>
        <w:numPr>
          <w:ilvl w:val="0"/>
          <w:numId w:val="6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Management Board shall manage the Company’s operations by adopting resolutions on all matters not reserved for the General Meeting or for the Supervisory Board.</w:t>
      </w:r>
    </w:p>
    <w:p w:rsidR="009434EC" w:rsidRPr="0069163A" w:rsidRDefault="009434EC" w:rsidP="000E29A4">
      <w:pPr>
        <w:pStyle w:val="Akapitzlist"/>
        <w:numPr>
          <w:ilvl w:val="0"/>
          <w:numId w:val="6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Management Board meetings shall be called by the Management Board President whenever he deems it advisable.</w:t>
      </w:r>
    </w:p>
    <w:p w:rsidR="009434EC" w:rsidRPr="0069163A" w:rsidRDefault="009434EC" w:rsidP="000E29A4">
      <w:pPr>
        <w:pStyle w:val="Akapitzlist"/>
        <w:numPr>
          <w:ilvl w:val="0"/>
          <w:numId w:val="6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manner of calling a Management Board meeting shall always be decided upon by the Management Board President.</w:t>
      </w:r>
    </w:p>
    <w:p w:rsidR="009434EC" w:rsidRPr="0069163A" w:rsidRDefault="009434EC" w:rsidP="000E29A4">
      <w:pPr>
        <w:pStyle w:val="Akapitzlist"/>
        <w:numPr>
          <w:ilvl w:val="0"/>
          <w:numId w:val="6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It shall be sufficient if the invitation to the meeting specifies the date, time, venue, and subject matter of the meeting.</w:t>
      </w:r>
    </w:p>
    <w:p w:rsidR="009434EC" w:rsidRPr="0069163A" w:rsidRDefault="009434EC" w:rsidP="000E29A4">
      <w:pPr>
        <w:pStyle w:val="Akapitzlist"/>
        <w:numPr>
          <w:ilvl w:val="0"/>
          <w:numId w:val="6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 Management Board meeting may also take the form of a conference call.</w:t>
      </w:r>
    </w:p>
    <w:p w:rsidR="009434EC" w:rsidRPr="0069163A" w:rsidRDefault="009434EC" w:rsidP="000E29A4">
      <w:pPr>
        <w:pStyle w:val="Akapitzlist"/>
        <w:numPr>
          <w:ilvl w:val="0"/>
          <w:numId w:val="6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Management Board meetings shall be chaired by the Management Board President; in the President’s absence, Management Board meetings shall be chaired by a Management Board member designated by him.</w:t>
      </w:r>
    </w:p>
    <w:p w:rsidR="009434EC" w:rsidRPr="0069163A" w:rsidRDefault="009434EC" w:rsidP="000E29A4">
      <w:pPr>
        <w:pStyle w:val="Akapitzlist"/>
        <w:numPr>
          <w:ilvl w:val="0"/>
          <w:numId w:val="6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Management Board resolutions shall be adopted by a simple majority of the votes. In the event of a tied vote, the Management Board President shall have the casting vote.</w:t>
      </w:r>
    </w:p>
    <w:p w:rsidR="009434EC" w:rsidRPr="0069163A" w:rsidRDefault="009434EC" w:rsidP="000E29A4">
      <w:pPr>
        <w:pStyle w:val="Akapitzlist"/>
        <w:numPr>
          <w:ilvl w:val="0"/>
          <w:numId w:val="6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Appointment of a Proxy shall require a resolution adopted unanimously by all the Management Board members; a power of proxy may be revoked by any Management Board member acting on his own.</w:t>
      </w:r>
    </w:p>
    <w:p w:rsidR="009434EC" w:rsidRPr="0069163A" w:rsidRDefault="009434EC" w:rsidP="000E29A4">
      <w:pPr>
        <w:pStyle w:val="Akapitzlist"/>
        <w:numPr>
          <w:ilvl w:val="0"/>
          <w:numId w:val="61"/>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 xml:space="preserve">Detailed rules governing operation of the Management Board </w:t>
      </w:r>
      <w:r w:rsidRPr="0069163A">
        <w:rPr>
          <w:rFonts w:ascii="Century Gothic" w:eastAsia="Century Gothic" w:hAnsi="Century Gothic" w:cs="Century Gothic"/>
          <w:color w:val="000000"/>
          <w:sz w:val="22"/>
          <w:szCs w:val="22"/>
          <w:lang w:val="en-GB"/>
        </w:rPr>
        <w:tab/>
      </w:r>
      <w:r w:rsidRPr="0069163A">
        <w:rPr>
          <w:rFonts w:ascii="Century Gothic" w:eastAsia="Century Gothic" w:hAnsi="Century Gothic" w:cs="Century Gothic"/>
          <w:color w:val="000000"/>
          <w:sz w:val="22"/>
          <w:lang w:val="en-GB"/>
        </w:rPr>
        <w:t>shall be defined in the Rules of Procedure for the Management Board as approved by the Supervisory Board.</w:t>
      </w:r>
    </w:p>
    <w:p w:rsidR="00893AC3" w:rsidRPr="0069163A" w:rsidRDefault="00893AC3">
      <w:pPr>
        <w:rPr>
          <w:rFonts w:ascii="Century Gothic" w:eastAsia="Century Gothic" w:hAnsi="Century Gothic" w:cs="Century Gothic"/>
          <w:b/>
          <w:color w:val="000000"/>
          <w:sz w:val="22"/>
          <w:lang w:val="en-GB"/>
        </w:rPr>
      </w:pPr>
      <w:r w:rsidRPr="0069163A">
        <w:rPr>
          <w:rFonts w:ascii="Century Gothic" w:eastAsia="Century Gothic" w:hAnsi="Century Gothic" w:cs="Century Gothic"/>
          <w:b/>
          <w:color w:val="000000"/>
          <w:sz w:val="22"/>
          <w:lang w:val="en-GB"/>
        </w:rPr>
        <w:br w:type="page"/>
      </w:r>
    </w:p>
    <w:p w:rsidR="009434EC" w:rsidRPr="0069163A" w:rsidRDefault="009434EC" w:rsidP="00012FC2">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V. Accountancy of the Company</w:t>
      </w:r>
    </w:p>
    <w:p w:rsidR="009434EC" w:rsidRPr="0069163A" w:rsidRDefault="009434EC" w:rsidP="00012FC2">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41</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Company’s equity shall comprise:</w:t>
      </w:r>
    </w:p>
    <w:p w:rsidR="009434EC" w:rsidRPr="0069163A" w:rsidRDefault="009434EC" w:rsidP="000E29A4">
      <w:pPr>
        <w:pStyle w:val="Akapitzlist"/>
        <w:numPr>
          <w:ilvl w:val="0"/>
          <w:numId w:val="62"/>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share capital,</w:t>
      </w:r>
    </w:p>
    <w:p w:rsidR="009434EC" w:rsidRPr="0069163A" w:rsidRDefault="009434EC" w:rsidP="000E29A4">
      <w:pPr>
        <w:pStyle w:val="Akapitzlist"/>
        <w:numPr>
          <w:ilvl w:val="0"/>
          <w:numId w:val="62"/>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statutory reserve funds,</w:t>
      </w:r>
    </w:p>
    <w:p w:rsidR="009434EC" w:rsidRPr="0069163A" w:rsidRDefault="009434EC" w:rsidP="000E29A4">
      <w:pPr>
        <w:pStyle w:val="Akapitzlist"/>
        <w:numPr>
          <w:ilvl w:val="0"/>
          <w:numId w:val="62"/>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capital reserves.</w:t>
      </w:r>
    </w:p>
    <w:p w:rsidR="009434EC" w:rsidRPr="0069163A" w:rsidRDefault="009434EC" w:rsidP="00012FC2">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lastRenderedPageBreak/>
        <w:t>Par. 42</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reserve funds shall be created from:</w:t>
      </w:r>
    </w:p>
    <w:p w:rsidR="009434EC" w:rsidRPr="0069163A" w:rsidRDefault="009434EC" w:rsidP="000E29A4">
      <w:pPr>
        <w:pStyle w:val="Akapitzlist"/>
        <w:numPr>
          <w:ilvl w:val="1"/>
          <w:numId w:val="60"/>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contributions corresponding to at least 8% (eight percent) of the profit for the given financial year, until the reserve funds reach at least one-third of the share capital;</w:t>
      </w:r>
    </w:p>
    <w:p w:rsidR="009434EC" w:rsidRPr="0069163A" w:rsidRDefault="009434EC" w:rsidP="000E29A4">
      <w:pPr>
        <w:pStyle w:val="Akapitzlist"/>
        <w:numPr>
          <w:ilvl w:val="1"/>
          <w:numId w:val="60"/>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share premiums remaining after covering issue costs;</w:t>
      </w:r>
    </w:p>
    <w:p w:rsidR="009434EC" w:rsidRPr="0069163A" w:rsidRDefault="009434EC" w:rsidP="000E29A4">
      <w:pPr>
        <w:pStyle w:val="Akapitzlist"/>
        <w:numPr>
          <w:ilvl w:val="1"/>
          <w:numId w:val="60"/>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additional contributions made by shareholders in consideration for attaching special rights to their existing shares, unless such contributions are allocated to cover extraordinary write-offs or losses.</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Use of the reserve funds shall be decided upon by the General Meeting, with the reservation that the part of the reserve funds corresponding to one-third of the share capital may be used exclusively to cover balance-sheet losses.</w:t>
      </w:r>
    </w:p>
    <w:p w:rsidR="009434EC" w:rsidRPr="0069163A" w:rsidRDefault="009434EC" w:rsidP="00EA64FC">
      <w:pPr>
        <w:pStyle w:val="Akapitzlist"/>
        <w:keepNex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43</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1.</w:t>
      </w:r>
      <w:r w:rsidRPr="0069163A">
        <w:rPr>
          <w:rFonts w:ascii="Century Gothic" w:eastAsia="Century Gothic" w:hAnsi="Century Gothic" w:cs="Century Gothic"/>
          <w:color w:val="000000"/>
          <w:sz w:val="22"/>
          <w:szCs w:val="22"/>
          <w:lang w:val="en-GB"/>
        </w:rPr>
        <w:tab/>
      </w:r>
      <w:r w:rsidRPr="0069163A">
        <w:rPr>
          <w:rFonts w:ascii="Century Gothic" w:eastAsia="Century Gothic" w:hAnsi="Century Gothic" w:cs="Century Gothic"/>
          <w:color w:val="000000"/>
          <w:sz w:val="22"/>
          <w:lang w:val="en-GB"/>
        </w:rPr>
        <w:t>Capital reserves may be established for specific purposes, if necessary.</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2.</w:t>
      </w:r>
      <w:r w:rsidRPr="0069163A">
        <w:rPr>
          <w:rFonts w:ascii="Century Gothic" w:eastAsia="Century Gothic" w:hAnsi="Century Gothic" w:cs="Century Gothic"/>
          <w:color w:val="000000"/>
          <w:sz w:val="22"/>
          <w:szCs w:val="22"/>
          <w:lang w:val="en-GB"/>
        </w:rPr>
        <w:tab/>
      </w:r>
      <w:r w:rsidRPr="0069163A">
        <w:rPr>
          <w:rFonts w:ascii="Century Gothic" w:eastAsia="Century Gothic" w:hAnsi="Century Gothic" w:cs="Century Gothic"/>
          <w:color w:val="000000"/>
          <w:sz w:val="22"/>
          <w:lang w:val="en-GB"/>
        </w:rPr>
        <w:t>Establishment of a capital reserve, any use thereof, and liquidation of the reserve shall be decided upon by the General Meeting.</w:t>
      </w:r>
    </w:p>
    <w:p w:rsidR="009434EC" w:rsidRPr="0069163A" w:rsidRDefault="009434EC" w:rsidP="00EA64FC">
      <w:pPr>
        <w:pStyle w:val="Akapitzlist"/>
        <w:keepNex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44</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1.</w:t>
      </w:r>
      <w:r w:rsidRPr="0069163A">
        <w:rPr>
          <w:rFonts w:ascii="Century Gothic" w:eastAsia="Century Gothic" w:hAnsi="Century Gothic" w:cs="Century Gothic"/>
          <w:color w:val="000000"/>
          <w:sz w:val="22"/>
          <w:szCs w:val="22"/>
          <w:lang w:val="en-GB"/>
        </w:rPr>
        <w:tab/>
      </w:r>
      <w:r w:rsidRPr="0069163A">
        <w:rPr>
          <w:rFonts w:ascii="Century Gothic" w:eastAsia="Century Gothic" w:hAnsi="Century Gothic" w:cs="Century Gothic"/>
          <w:color w:val="000000"/>
          <w:sz w:val="22"/>
          <w:lang w:val="en-GB"/>
        </w:rPr>
        <w:t>Allocation of the profit shall be decided upon by the General Meeting.</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2.</w:t>
      </w:r>
      <w:r w:rsidRPr="0069163A">
        <w:rPr>
          <w:rFonts w:ascii="Century Gothic" w:eastAsia="Century Gothic" w:hAnsi="Century Gothic" w:cs="Century Gothic"/>
          <w:color w:val="000000"/>
          <w:sz w:val="22"/>
          <w:szCs w:val="22"/>
          <w:lang w:val="en-GB"/>
        </w:rPr>
        <w:tab/>
      </w:r>
      <w:r w:rsidRPr="0069163A">
        <w:rPr>
          <w:rFonts w:ascii="Century Gothic" w:eastAsia="Century Gothic" w:hAnsi="Century Gothic" w:cs="Century Gothic"/>
          <w:color w:val="000000"/>
          <w:sz w:val="22"/>
          <w:lang w:val="en-GB"/>
        </w:rPr>
        <w:t>The profit remaining after mandatory contributions shall be allocated, in the first place, to cover losses brought forward where the reserve funds were not sufficient to cover these losses.</w:t>
      </w:r>
    </w:p>
    <w:p w:rsidR="009434EC" w:rsidRPr="0069163A" w:rsidRDefault="009434EC" w:rsidP="00EA64FC">
      <w:pPr>
        <w:pStyle w:val="Akapitzlist"/>
        <w:keepNex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45</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Where, pursuant to a General Meeting resolution, a dividend is to be paid to the shareholders, the resolution should specify the dividend record date and the dividend payment date.</w:t>
      </w:r>
    </w:p>
    <w:p w:rsidR="009434EC" w:rsidRPr="0069163A" w:rsidRDefault="009434EC" w:rsidP="00EA64F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46</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Management Board shall submit the annual financial statements and the Directors’ Report on the Company’s operations to the Supervisory Board after the statements have been audited, not later than five months after the end of the financial year.</w:t>
      </w:r>
    </w:p>
    <w:p w:rsidR="009434EC" w:rsidRPr="0069163A" w:rsidRDefault="009434EC" w:rsidP="00EA64F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VI. Dissolution and Liquidation of the Company</w:t>
      </w:r>
    </w:p>
    <w:p w:rsidR="009434EC" w:rsidRPr="0069163A" w:rsidRDefault="009434EC" w:rsidP="00EA64F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47</w:t>
      </w:r>
    </w:p>
    <w:p w:rsidR="009434EC" w:rsidRPr="0069163A" w:rsidRDefault="009434EC" w:rsidP="000E29A4">
      <w:pPr>
        <w:pStyle w:val="Akapitzlist"/>
        <w:numPr>
          <w:ilvl w:val="0"/>
          <w:numId w:val="63"/>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In the event of the Company’s liquidation, the Management Board President in office at the time of the liquidation shall be the liquidator.</w:t>
      </w:r>
    </w:p>
    <w:p w:rsidR="009434EC" w:rsidRPr="0069163A" w:rsidRDefault="009434EC" w:rsidP="000E29A4">
      <w:pPr>
        <w:pStyle w:val="Akapitzlist"/>
        <w:numPr>
          <w:ilvl w:val="0"/>
          <w:numId w:val="63"/>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Powers and duties of liquidators shall be subject to the relevant laws and the provisions of these Articles of Association applicable to the Management Board.</w:t>
      </w:r>
    </w:p>
    <w:p w:rsidR="009434EC" w:rsidRPr="0069163A" w:rsidRDefault="009434EC" w:rsidP="000E29A4">
      <w:pPr>
        <w:pStyle w:val="Akapitzlist"/>
        <w:numPr>
          <w:ilvl w:val="0"/>
          <w:numId w:val="63"/>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During liquidation, the powers and duties of the other governing bodies of the Company shall remain unchanged.</w:t>
      </w:r>
    </w:p>
    <w:p w:rsidR="009434EC" w:rsidRPr="0069163A" w:rsidRDefault="009434EC" w:rsidP="00EA64F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48</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lastRenderedPageBreak/>
        <w:t>Assets remaining after satisfaction of the Company’s creditors shall be divided among the shareholders in proportion to their contributions towards the share capital.</w:t>
      </w:r>
    </w:p>
    <w:p w:rsidR="009434EC" w:rsidRPr="0069163A" w:rsidRDefault="009434EC" w:rsidP="00EA64F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VII. Final Provisions</w:t>
      </w:r>
    </w:p>
    <w:p w:rsidR="009434EC" w:rsidRPr="0069163A" w:rsidRDefault="009434EC" w:rsidP="00EA64F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49</w:t>
      </w:r>
    </w:p>
    <w:p w:rsidR="009434EC" w:rsidRPr="0069163A" w:rsidRDefault="009434EC" w:rsidP="009434EC">
      <w:pPr>
        <w:pStyle w:val="Akapitzlist"/>
        <w:tabs>
          <w:tab w:val="left" w:pos="480"/>
        </w:tabs>
        <w:spacing w:before="120" w:after="120"/>
        <w:ind w:left="0"/>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Matters not addressed to in these Articles of Association shall be governed by pertinent provisions of the law, in particular by the Commercial Companies Code.</w:t>
      </w:r>
    </w:p>
    <w:p w:rsidR="009434EC" w:rsidRPr="0069163A" w:rsidRDefault="009434EC" w:rsidP="00EA64FC">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Par. 50.</w:t>
      </w:r>
    </w:p>
    <w:p w:rsidR="001828D0" w:rsidRPr="0069163A" w:rsidRDefault="001828D0" w:rsidP="00157EAD">
      <w:pPr>
        <w:pStyle w:val="Akapitzlist"/>
        <w:numPr>
          <w:ilvl w:val="0"/>
          <w:numId w:val="64"/>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powers of Jerzy Wiśniewski specified in Par. 29.2 shall expire if Jerzy Wiśniewski holds less than 20% of the Company shares after December 31st 2018, and in any case not later than on December 31st 2020. In such case, all Supervisory Board members shall be appointed and removed from office by the General Meeting, while the Chairman, Deputy Chairman and Secretary of the Supervisory Board shall be appointed by the Supervisory Board from among its members. Adoption of resolutions by the Supervisory Board in accordance with the procedure referred to in Par. 32.9 shall not apply to the appointment of Chairman and Deputy Chairman of the Supervisory Board, the appointment of Management Board members, and the removal from office or suspension of those persons.</w:t>
      </w:r>
    </w:p>
    <w:p w:rsidR="001828D0" w:rsidRPr="0069163A" w:rsidRDefault="001828D0" w:rsidP="001828D0">
      <w:pPr>
        <w:pStyle w:val="Akapitzlist"/>
        <w:numPr>
          <w:ilvl w:val="0"/>
          <w:numId w:val="64"/>
        </w:numPr>
        <w:spacing w:before="120" w:after="120"/>
        <w:ind w:left="567" w:hanging="567"/>
        <w:contextualSpacing w:val="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powers of the Chairman of the Supervisory Board specified in Par. 37.2, 37.3, and 37.4 shall expire by the date specified in Par. 50.1; as shall the Supervisory Board’s obligation specified in Par. 37.3. In such case, the President of the Management Board shall be appointed and removed from office by the Supervisory Board.”</w:t>
      </w:r>
    </w:p>
    <w:p w:rsidR="009434EC" w:rsidRPr="0069163A" w:rsidRDefault="009434EC" w:rsidP="009434EC">
      <w:pPr>
        <w:pStyle w:val="Akapitzlist"/>
        <w:tabs>
          <w:tab w:val="left" w:pos="480"/>
        </w:tabs>
        <w:spacing w:before="120" w:after="120"/>
        <w:ind w:left="0"/>
        <w:jc w:val="both"/>
        <w:outlineLvl w:val="0"/>
        <w:rPr>
          <w:rFonts w:ascii="Century Gothic" w:eastAsia="Century Gothic" w:hAnsi="Century Gothic" w:cs="Century Gothic"/>
          <w:color w:val="000000"/>
          <w:sz w:val="22"/>
          <w:szCs w:val="22"/>
          <w:lang w:val="en-GB"/>
        </w:rPr>
      </w:pPr>
    </w:p>
    <w:p w:rsidR="0094395D" w:rsidRPr="0069163A" w:rsidRDefault="0094395D" w:rsidP="009434EC">
      <w:pPr>
        <w:tabs>
          <w:tab w:val="left" w:pos="480"/>
        </w:tabs>
        <w:spacing w:before="120" w:after="120"/>
        <w:jc w:val="center"/>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Article 2</w:t>
      </w:r>
    </w:p>
    <w:p w:rsidR="0094395D" w:rsidRPr="0069163A" w:rsidRDefault="0094395D" w:rsidP="009434EC">
      <w:pPr>
        <w:pStyle w:val="Akapitzlist"/>
        <w:tabs>
          <w:tab w:val="left" w:pos="480"/>
        </w:tabs>
        <w:spacing w:before="120" w:after="120"/>
        <w:ind w:left="0"/>
        <w:jc w:val="both"/>
        <w:outlineLvl w:val="0"/>
        <w:rPr>
          <w:rFonts w:ascii="Century Gothic" w:eastAsia="Century Gothic" w:hAnsi="Century Gothic" w:cs="Century Gothic"/>
          <w:color w:val="000000"/>
          <w:sz w:val="22"/>
          <w:szCs w:val="22"/>
          <w:lang w:val="en-GB"/>
        </w:rPr>
      </w:pPr>
    </w:p>
    <w:p w:rsidR="0094395D" w:rsidRPr="0069163A" w:rsidRDefault="0094395D" w:rsidP="009434EC">
      <w:pPr>
        <w:pStyle w:val="Akapitzlist"/>
        <w:tabs>
          <w:tab w:val="left" w:pos="480"/>
        </w:tabs>
        <w:spacing w:before="120" w:after="120"/>
        <w:ind w:left="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 xml:space="preserve">This Resolution shall take effect upon the coming into effect of Resolutions No. [3], [4] and [6] of this Extraordinary General Meeting, unless Resolution No. [5] of this Extraordinary General Meeting comes into effect. </w:t>
      </w:r>
    </w:p>
    <w:p w:rsidR="00A2075A" w:rsidRPr="0069163A" w:rsidRDefault="00A2075A" w:rsidP="009434EC">
      <w:pPr>
        <w:pStyle w:val="Akapitzlist"/>
        <w:tabs>
          <w:tab w:val="left" w:pos="480"/>
        </w:tabs>
        <w:spacing w:before="120" w:after="120"/>
        <w:ind w:left="0"/>
        <w:jc w:val="both"/>
        <w:outlineLvl w:val="0"/>
        <w:rPr>
          <w:rFonts w:ascii="Century Gothic" w:eastAsia="Century Gothic" w:hAnsi="Century Gothic" w:cs="Century Gothic"/>
          <w:color w:val="000000"/>
          <w:sz w:val="22"/>
          <w:szCs w:val="22"/>
          <w:lang w:val="en-GB"/>
        </w:rPr>
      </w:pPr>
    </w:p>
    <w:p w:rsidR="00A2075A" w:rsidRPr="0069163A" w:rsidRDefault="00A2075A" w:rsidP="00A2075A">
      <w:pPr>
        <w:tabs>
          <w:tab w:val="left" w:pos="0"/>
        </w:tabs>
        <w:spacing w:before="120" w:after="120"/>
        <w:jc w:val="both"/>
        <w:outlineLvl w:val="0"/>
        <w:rPr>
          <w:rFonts w:ascii="Century Gothic" w:eastAsia="Century Gothic" w:hAnsi="Century Gothic" w:cs="Century Gothic"/>
          <w:sz w:val="22"/>
          <w:szCs w:val="22"/>
          <w:u w:val="single"/>
          <w:lang w:val="en-GB"/>
        </w:rPr>
      </w:pPr>
      <w:r w:rsidRPr="0069163A">
        <w:rPr>
          <w:rFonts w:ascii="Century Gothic" w:eastAsia="Century Gothic" w:hAnsi="Century Gothic" w:cs="Century Gothic"/>
          <w:sz w:val="22"/>
          <w:u w:val="single"/>
          <w:lang w:val="en-GB"/>
        </w:rPr>
        <w:t>Grounds</w:t>
      </w:r>
    </w:p>
    <w:p w:rsidR="00A2075A" w:rsidRPr="0069163A" w:rsidRDefault="00A2075A" w:rsidP="00A2075A">
      <w:pPr>
        <w:tabs>
          <w:tab w:val="left" w:pos="480"/>
        </w:tabs>
        <w:spacing w:before="120" w:after="12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 xml:space="preserve">The resolution puts into effect the consolidated text of the Company’s Articles of Association, including the amendments introduced. </w:t>
      </w:r>
    </w:p>
    <w:p w:rsidR="00A2075A" w:rsidRPr="0069163A" w:rsidRDefault="00A2075A" w:rsidP="009434EC">
      <w:pPr>
        <w:pStyle w:val="Akapitzlist"/>
        <w:tabs>
          <w:tab w:val="left" w:pos="480"/>
        </w:tabs>
        <w:spacing w:before="120" w:after="120"/>
        <w:ind w:left="0"/>
        <w:jc w:val="both"/>
        <w:outlineLvl w:val="0"/>
        <w:rPr>
          <w:rFonts w:ascii="Century Gothic" w:eastAsia="Century Gothic" w:hAnsi="Century Gothic" w:cs="Century Gothic"/>
          <w:color w:val="000000"/>
          <w:sz w:val="22"/>
          <w:szCs w:val="22"/>
          <w:lang w:val="en-GB"/>
        </w:rPr>
      </w:pPr>
    </w:p>
    <w:p w:rsidR="0049582E" w:rsidRPr="0069163A" w:rsidRDefault="0094395D">
      <w:pPr>
        <w:rPr>
          <w:rFonts w:ascii="Century Gothic" w:eastAsia="Century Gothic" w:hAnsi="Century Gothic" w:cs="Century Gothic"/>
          <w:sz w:val="22"/>
          <w:szCs w:val="22"/>
          <w:lang w:val="en-GB"/>
        </w:rPr>
      </w:pPr>
      <w:r w:rsidRPr="0069163A">
        <w:rPr>
          <w:rFonts w:ascii="Century Gothic" w:eastAsia="Century Gothic" w:hAnsi="Century Gothic" w:cs="Century Gothic"/>
          <w:sz w:val="22"/>
          <w:szCs w:val="22"/>
          <w:lang w:val="en-GB"/>
        </w:rPr>
        <w:br w:type="page"/>
      </w:r>
    </w:p>
    <w:p w:rsidR="0001407F" w:rsidRPr="0069163A" w:rsidRDefault="0001407F" w:rsidP="0001407F">
      <w:pPr>
        <w:spacing w:before="120" w:after="120"/>
        <w:rPr>
          <w:rFonts w:ascii="Century Gothic" w:eastAsia="Century Gothic" w:hAnsi="Century Gothic" w:cs="Century Gothic"/>
          <w:b/>
          <w:smallCaps/>
          <w:sz w:val="22"/>
          <w:szCs w:val="22"/>
          <w:lang w:val="en-GB"/>
        </w:rPr>
      </w:pPr>
      <w:r w:rsidRPr="0069163A">
        <w:rPr>
          <w:rFonts w:ascii="Century Gothic" w:eastAsia="Century Gothic" w:hAnsi="Century Gothic" w:cs="Century Gothic"/>
          <w:b/>
          <w:smallCaps/>
          <w:sz w:val="22"/>
          <w:lang w:val="en-GB"/>
        </w:rPr>
        <w:lastRenderedPageBreak/>
        <w:t>(re: item 11 of the agenda)</w:t>
      </w:r>
    </w:p>
    <w:p w:rsidR="002B260F" w:rsidRPr="0069163A" w:rsidRDefault="002B260F" w:rsidP="0049582E">
      <w:pPr>
        <w:pStyle w:val="Akapitzlist"/>
        <w:spacing w:before="120" w:after="120"/>
        <w:ind w:left="360"/>
        <w:jc w:val="center"/>
        <w:rPr>
          <w:rFonts w:ascii="Century Gothic" w:eastAsia="Century Gothic" w:hAnsi="Century Gothic" w:cs="Century Gothic"/>
          <w:b/>
          <w:smallCaps/>
          <w:sz w:val="22"/>
          <w:szCs w:val="22"/>
          <w:lang w:val="en-GB"/>
        </w:rPr>
      </w:pPr>
    </w:p>
    <w:p w:rsidR="002B260F" w:rsidRPr="0069163A" w:rsidRDefault="002B260F" w:rsidP="0049582E">
      <w:pPr>
        <w:pStyle w:val="Akapitzlist"/>
        <w:spacing w:before="120" w:after="120"/>
        <w:ind w:left="360"/>
        <w:jc w:val="center"/>
        <w:rPr>
          <w:rFonts w:ascii="Century Gothic" w:eastAsia="Century Gothic" w:hAnsi="Century Gothic" w:cs="Century Gothic"/>
          <w:b/>
          <w:smallCaps/>
          <w:sz w:val="22"/>
          <w:szCs w:val="22"/>
          <w:lang w:val="en-GB"/>
        </w:rPr>
      </w:pPr>
    </w:p>
    <w:p w:rsidR="0049582E" w:rsidRPr="0069163A" w:rsidRDefault="0049582E" w:rsidP="000E1A1E">
      <w:pPr>
        <w:pStyle w:val="Akapitzlist"/>
        <w:spacing w:before="120" w:after="120"/>
        <w:ind w:left="0"/>
        <w:jc w:val="center"/>
        <w:rPr>
          <w:rFonts w:ascii="Century Gothic" w:eastAsia="Century Gothic" w:hAnsi="Century Gothic" w:cs="Century Gothic"/>
          <w:b/>
          <w:smallCaps/>
          <w:sz w:val="22"/>
          <w:szCs w:val="22"/>
          <w:lang w:val="en-GB"/>
        </w:rPr>
      </w:pPr>
      <w:r w:rsidRPr="0069163A">
        <w:rPr>
          <w:rFonts w:ascii="Century Gothic" w:eastAsia="Century Gothic" w:hAnsi="Century Gothic" w:cs="Century Gothic"/>
          <w:b/>
          <w:smallCaps/>
          <w:sz w:val="22"/>
          <w:lang w:val="en-GB"/>
        </w:rPr>
        <w:t xml:space="preserve">Resolution No. [8] </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of the Extraordinary General Meeting</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 xml:space="preserve"> of PBG Spółka Akcyjna w upadłości układowej (in company voluntary arrangement)</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 xml:space="preserve">of Wysogotowo near Poznań, </w:t>
      </w:r>
      <w:r w:rsidRPr="0069163A">
        <w:rPr>
          <w:rFonts w:ascii="Century Gothic" w:eastAsia="Century Gothic" w:hAnsi="Century Gothic" w:cs="Century Gothic"/>
          <w:b/>
          <w:smallCaps/>
          <w:sz w:val="22"/>
          <w:szCs w:val="22"/>
          <w:lang w:val="en-GB"/>
        </w:rPr>
        <w:br/>
      </w:r>
      <w:r w:rsidRPr="0069163A">
        <w:rPr>
          <w:rFonts w:ascii="Century Gothic" w:eastAsia="Century Gothic" w:hAnsi="Century Gothic" w:cs="Century Gothic"/>
          <w:b/>
          <w:smallCaps/>
          <w:sz w:val="22"/>
          <w:lang w:val="en-GB"/>
        </w:rPr>
        <w:t>dated September 30th 2013,</w:t>
      </w:r>
    </w:p>
    <w:p w:rsidR="0049582E" w:rsidRPr="0069163A" w:rsidRDefault="0049582E" w:rsidP="0049582E">
      <w:pPr>
        <w:pStyle w:val="Akapitzlist"/>
        <w:spacing w:before="120" w:after="120"/>
        <w:ind w:left="360"/>
        <w:rPr>
          <w:rFonts w:ascii="Century Gothic" w:eastAsia="Century Gothic" w:hAnsi="Century Gothic" w:cs="Century Gothic"/>
          <w:i/>
          <w:sz w:val="22"/>
          <w:szCs w:val="22"/>
          <w:lang w:val="en-GB"/>
        </w:rPr>
      </w:pPr>
    </w:p>
    <w:p w:rsidR="0049582E" w:rsidRPr="0069163A" w:rsidRDefault="0049582E" w:rsidP="0049582E">
      <w:pPr>
        <w:spacing w:before="120" w:after="120"/>
        <w:jc w:val="center"/>
        <w:rPr>
          <w:rFonts w:ascii="Century Gothic" w:eastAsia="Century Gothic" w:hAnsi="Century Gothic" w:cs="Century Gothic"/>
          <w:bCs/>
          <w:i/>
          <w:color w:val="000000"/>
          <w:sz w:val="22"/>
          <w:szCs w:val="22"/>
          <w:lang w:val="en-GB"/>
        </w:rPr>
      </w:pPr>
      <w:r w:rsidRPr="0069163A">
        <w:rPr>
          <w:rFonts w:ascii="Century Gothic" w:eastAsia="Century Gothic" w:hAnsi="Century Gothic" w:cs="Century Gothic"/>
          <w:i/>
          <w:color w:val="000000"/>
          <w:sz w:val="22"/>
          <w:lang w:val="en-GB"/>
        </w:rPr>
        <w:t>concerning approval of the consolidated text of the Company’s Articles of Association</w:t>
      </w:r>
    </w:p>
    <w:p w:rsidR="0049582E" w:rsidRPr="0069163A" w:rsidRDefault="0049582E" w:rsidP="0049582E">
      <w:pPr>
        <w:spacing w:before="120" w:after="120"/>
        <w:jc w:val="center"/>
        <w:rPr>
          <w:rFonts w:ascii="Century Gothic" w:eastAsia="Century Gothic" w:hAnsi="Century Gothic" w:cs="Century Gothic"/>
          <w:bCs/>
          <w:i/>
          <w:color w:val="000000"/>
          <w:sz w:val="22"/>
          <w:szCs w:val="22"/>
          <w:lang w:val="en-GB"/>
        </w:rPr>
      </w:pPr>
    </w:p>
    <w:p w:rsidR="0049582E" w:rsidRPr="0069163A" w:rsidRDefault="0049582E" w:rsidP="0049582E">
      <w:pPr>
        <w:tabs>
          <w:tab w:val="left" w:pos="480"/>
        </w:tabs>
        <w:spacing w:before="120" w:after="12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szCs w:val="22"/>
          <w:lang w:val="en-GB"/>
        </w:rPr>
        <w:t xml:space="preserve">In consideration of Resolutions [3], [4], [5] and [6] adopted by the Extraordinary General Meeting of </w:t>
      </w:r>
      <w:r w:rsidRPr="0069163A">
        <w:rPr>
          <w:rFonts w:ascii="Century Gothic" w:eastAsia="Century Gothic" w:hAnsi="Century Gothic" w:cs="Century Gothic"/>
          <w:sz w:val="22"/>
          <w:lang w:val="en-GB"/>
        </w:rPr>
        <w:t>PBG S.A. w upadłości układowej ((in company voluntary arrangement) (the “</w:t>
      </w:r>
      <w:r w:rsidRPr="0069163A">
        <w:rPr>
          <w:rFonts w:ascii="Century Gothic" w:eastAsia="Century Gothic" w:hAnsi="Century Gothic" w:cs="Century Gothic"/>
          <w:b/>
          <w:sz w:val="22"/>
          <w:szCs w:val="22"/>
          <w:lang w:val="en-GB"/>
        </w:rPr>
        <w:t>Company</w:t>
      </w:r>
      <w:r w:rsidRPr="0069163A">
        <w:rPr>
          <w:rFonts w:ascii="Century Gothic" w:eastAsia="Century Gothic" w:hAnsi="Century Gothic" w:cs="Century Gothic"/>
          <w:sz w:val="22"/>
          <w:lang w:val="en-GB"/>
        </w:rPr>
        <w:t xml:space="preserve">”), </w:t>
      </w:r>
      <w:r w:rsidRPr="0069163A">
        <w:rPr>
          <w:rFonts w:ascii="Century Gothic" w:eastAsia="Century Gothic" w:hAnsi="Century Gothic" w:cs="Century Gothic"/>
          <w:color w:val="000000"/>
          <w:sz w:val="22"/>
          <w:szCs w:val="22"/>
          <w:lang w:val="en-GB"/>
        </w:rPr>
        <w:t>the Company's Extraordinary General Meeting hereby resolves as follows:</w:t>
      </w:r>
    </w:p>
    <w:p w:rsidR="0049582E" w:rsidRPr="0069163A" w:rsidRDefault="0049582E" w:rsidP="0049582E">
      <w:pPr>
        <w:tabs>
          <w:tab w:val="left" w:pos="480"/>
        </w:tabs>
        <w:spacing w:before="120" w:after="120"/>
        <w:jc w:val="center"/>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Article 1</w:t>
      </w:r>
    </w:p>
    <w:p w:rsidR="0049582E" w:rsidRPr="0069163A" w:rsidRDefault="0049582E" w:rsidP="0049582E">
      <w:pPr>
        <w:pStyle w:val="Akapitzlist"/>
        <w:tabs>
          <w:tab w:val="left" w:pos="480"/>
        </w:tabs>
        <w:spacing w:before="120" w:after="120"/>
        <w:ind w:left="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The consolidated text of the Company's Articles of Association is hereby adopted, reading as follows:</w:t>
      </w:r>
    </w:p>
    <w:p w:rsidR="0049582E" w:rsidRPr="0069163A" w:rsidRDefault="0049582E" w:rsidP="00910CCB">
      <w:pPr>
        <w:spacing w:before="120" w:after="120"/>
        <w:rPr>
          <w:rFonts w:ascii="Century Gothic" w:eastAsia="Century Gothic" w:hAnsi="Century Gothic" w:cs="Century Gothic"/>
          <w:sz w:val="22"/>
          <w:szCs w:val="22"/>
          <w:lang w:val="en-GB"/>
        </w:rPr>
      </w:pPr>
    </w:p>
    <w:p w:rsidR="00910CCB" w:rsidRPr="0069163A" w:rsidRDefault="00910CCB" w:rsidP="00910CCB">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ARTICLES OF ASSOCIATION OF THE JOINT-STOCK COMPANY</w:t>
      </w:r>
    </w:p>
    <w:p w:rsidR="00910CCB" w:rsidRPr="0069163A" w:rsidRDefault="00910CCB" w:rsidP="00910CCB">
      <w:pPr>
        <w:pStyle w:val="Akapitzlist"/>
        <w:tabs>
          <w:tab w:val="left" w:pos="480"/>
        </w:tabs>
        <w:spacing w:before="120" w:after="120"/>
        <w:ind w:left="0"/>
        <w:contextualSpacing w:val="0"/>
        <w:jc w:val="center"/>
        <w:outlineLvl w:val="0"/>
        <w:rPr>
          <w:rFonts w:ascii="Century Gothic" w:eastAsia="Century Gothic" w:hAnsi="Century Gothic" w:cs="Century Gothic"/>
          <w:b/>
          <w:color w:val="000000"/>
          <w:sz w:val="22"/>
          <w:szCs w:val="22"/>
          <w:lang w:val="en-GB"/>
        </w:rPr>
      </w:pPr>
      <w:r w:rsidRPr="0069163A">
        <w:rPr>
          <w:rFonts w:ascii="Century Gothic" w:eastAsia="Century Gothic" w:hAnsi="Century Gothic" w:cs="Century Gothic"/>
          <w:b/>
          <w:color w:val="000000"/>
          <w:sz w:val="22"/>
          <w:lang w:val="en-GB"/>
        </w:rPr>
        <w:t>I. Business Name, Registered Office, Object, Duration of the Company</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1</w:t>
      </w:r>
    </w:p>
    <w:p w:rsidR="00910CCB" w:rsidRPr="0069163A" w:rsidRDefault="00910CCB" w:rsidP="00910CCB">
      <w:pPr>
        <w:spacing w:before="120" w:after="12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With the purpose of continuing joint business activity, the founders resolve to transform the limited liability company operating under the name of Technologie Gazowe Piecobiogaz Spółka z ograniczoną odpowiedzialnością into a joint-stock company, hereinafter referred to as “the Company”.</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2</w:t>
      </w:r>
    </w:p>
    <w:p w:rsidR="00910CCB" w:rsidRPr="0069163A" w:rsidRDefault="00910CCB" w:rsidP="00910CCB">
      <w:pPr>
        <w:spacing w:before="120" w:after="12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In pursuit of the objective defined in Par. 1 of these Articles of Association, the Company may:</w:t>
      </w:r>
    </w:p>
    <w:p w:rsidR="00910CCB" w:rsidRPr="0069163A" w:rsidRDefault="00910CCB" w:rsidP="000E29A4">
      <w:pPr>
        <w:pStyle w:val="Akapitzlist"/>
        <w:numPr>
          <w:ilvl w:val="0"/>
          <w:numId w:val="65"/>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Acquire businesses, organised parts of businesses, and shares in other organisational entities,</w:t>
      </w:r>
    </w:p>
    <w:p w:rsidR="00910CCB" w:rsidRPr="0069163A" w:rsidRDefault="00910CCB" w:rsidP="000E29A4">
      <w:pPr>
        <w:pStyle w:val="Akapitzlist"/>
        <w:numPr>
          <w:ilvl w:val="0"/>
          <w:numId w:val="65"/>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Establish domestic and foreign branches.</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3</w:t>
      </w:r>
    </w:p>
    <w:p w:rsidR="00910CCB" w:rsidRPr="0069163A" w:rsidRDefault="00910CCB" w:rsidP="000E29A4">
      <w:pPr>
        <w:pStyle w:val="Akapitzlist"/>
        <w:numPr>
          <w:ilvl w:val="0"/>
          <w:numId w:val="66"/>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business name of the Company is PBG Spółka Akcyjna.</w:t>
      </w:r>
    </w:p>
    <w:p w:rsidR="00910CCB" w:rsidRPr="0069163A" w:rsidRDefault="00910CCB" w:rsidP="000E29A4">
      <w:pPr>
        <w:pStyle w:val="Akapitzlist"/>
        <w:numPr>
          <w:ilvl w:val="0"/>
          <w:numId w:val="66"/>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For the first year following its registration, in addition to the business name specified in Par. 3.1 above, the Company shall use the designation: dawniej Technologie Gazowe Piecobiogaz Sp. z o.o. [formerly Technologie Gazowe Piecobiogaz Sp. z o.o.].</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4</w:t>
      </w:r>
    </w:p>
    <w:p w:rsidR="00910CCB" w:rsidRPr="0069163A" w:rsidRDefault="00910CCB" w:rsidP="00910CCB">
      <w:pPr>
        <w:spacing w:before="120" w:after="12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registered office of the Company shall be in Wysogotowo near Poznań.</w:t>
      </w:r>
    </w:p>
    <w:p w:rsidR="00893AC3" w:rsidRPr="0069163A" w:rsidRDefault="00893AC3">
      <w:pPr>
        <w:rPr>
          <w:rFonts w:ascii="Century Gothic" w:eastAsia="Century Gothic" w:hAnsi="Century Gothic" w:cs="Century Gothic"/>
          <w:b/>
          <w:sz w:val="22"/>
          <w:lang w:val="en-GB"/>
        </w:rPr>
      </w:pPr>
      <w:r w:rsidRPr="0069163A">
        <w:rPr>
          <w:rFonts w:ascii="Century Gothic" w:eastAsia="Century Gothic" w:hAnsi="Century Gothic" w:cs="Century Gothic"/>
          <w:b/>
          <w:sz w:val="22"/>
          <w:lang w:val="en-GB"/>
        </w:rPr>
        <w:br w:type="page"/>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5</w:t>
      </w:r>
    </w:p>
    <w:p w:rsidR="00910CCB" w:rsidRPr="0069163A" w:rsidRDefault="00910CCB" w:rsidP="00910CCB">
      <w:pPr>
        <w:spacing w:before="120" w:after="12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lastRenderedPageBreak/>
        <w:t>The object of the Company’s business, as per the Polish Classification of Activities (PKD), shall be:</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Manufacture of tools PKD 25.73.Z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Manufacture of lifting and handling equipment PKD 28.22.Z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Manufacture of non-domestic cooling and ventilation equipment PKD 28.25.Z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Manufacture of other general purpose machinery, n.e.c. PKD 28.29.Z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Manufacture of machinery for mining, quarrying and construction PKD 28.92.Z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Manufacture of plastic and rubber machinery and manufacture of rubber and plastic products PKD 28.96.Z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Manufacture of other special-purpose machinery, n.e.c. PKD 28.99.Z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Maintenance and repair of machinery PKD 33.12.Z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Maintenance and repair of electronic and optical equipment PKD 33.13.Z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Installation of industrial machinery and equipment PKD 33.20.Z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Production of electricity PKD 35.11.Z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Transmission of electricity PKD 35.12.Z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Distribution of electricity PKD 35.13.Z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Trade of electricity PKD 35.14.Z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Distribution of gaseous fuels through mains PKD 35.22.Z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Trade of gaseous fuels through mains PKD 35.23.Z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Water collection, treatment and supply PKD 36.00.Z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Sewerage PKD 37.00.Z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Collection of non-hazardous waste PKD 38.11.Z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Collection of hazardous waste PKD 38.12.Z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Treatment and disposal of non-hazardous waste PKD 38.21.Z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Treatment and disposal of hazardous waste PKD 38.22.Z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Remediation activities and other waste management services PKD 39.00.Z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Construction of residential and non-residential buildings PKD 41.20.Z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Construction of roads and motorways PKD 42.11.Z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Construction of railways and underground railways PKD 42.12.Z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Construction of bridges and tunnels PKD 42.13.Z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Construction of transmission pipelines and distribution systems PKD 42.21.Z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Construction of utility projects for electricity and telecommunications PKD 42.22.Z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Construction of water projects PKD 42.91.Z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Construction of other civil engineering and water projects, n.e.c. PKD 42.99.Z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Demolition PKD 43.11.Z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Site preparation PKD 43.12.Z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lastRenderedPageBreak/>
        <w:t>Test drilling and boring PKD 43.13.Z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Electrical installation PKD 43.21.Z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Plumbing, heat and air conditioning installation PKD 43.22.Z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Other construction installation PKD 43.29.Z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Plastering PKD 43.31.Z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Joinery installation PKD 43.32.Z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Floor and wall covering PKD 43.33.Z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Painting and glazing PKD 43.34.Z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Other building completion and finishing PKD 43.39.Z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Roofing activities PKD 43.91.Z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Other specialised construction activities, n.e.c PKD 43.99.Z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Wholesale of other intermediate products PKD 46.76.Z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Transport of gaseous fuels via pipeline PKD 49.50.A</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Transport of other products via pipeline PKD 49.50.B</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Warehousing and storage of gaseous fuels PKD 52.10.A</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Warehousing and storage of other products PKD 52.10.B</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Activities of holding companies PKD 64.20.Z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Trusts, funds and similar financial entities PKD 64.30.Z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Financial leasing PKD 64.91.Z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Other credit granting PKD 64.92.Z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Other financial service activities, except insurance and pension funding, n.e.c. PKD 64.99.Z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Other activities auxiliary to financial services, except insurance and pension funding PKD 66.19.Z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Renting and operating of own or leased real estate PKD 68.20.Z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Accounting, bookkeeping and auditing activities; tax consultancy PKD 69.20.Z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Business and other management consultancy activities PKD 70.22.Z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Architectural activities PKD 71.11.Z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Engineering activities and related technical consultancy PKD 71.12.Z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Technical testing and analysis PKD 71.20.B</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Renting and leasing of other motor vehicles other than motorcycles PKD 77.12.Z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Renting and leasing of construction and civil engineering machinery and equipment PKD 77.32.Z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Renting and leasing of office machinery and equipment (including computers) PKD 77.33.Z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Renting and leasing of other machinery, equipment and tangibles goods, n.e.c. PKD 77.39.Z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lastRenderedPageBreak/>
        <w:t>Other professional, scientific and technical activities, n.e.c. PKD 74.90.Z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Museums activities PKD 91.02.Z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Renting and leasing of cars and light motor vehicles PKD 77.11.Z</w:t>
      </w:r>
    </w:p>
    <w:p w:rsidR="00910CCB" w:rsidRPr="0069163A" w:rsidRDefault="00910CCB" w:rsidP="000E29A4">
      <w:pPr>
        <w:pStyle w:val="Akapitzlist"/>
        <w:numPr>
          <w:ilvl w:val="0"/>
          <w:numId w:val="6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Other education, n.e.c. PKD 85.59.B.</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Article 6</w:t>
      </w:r>
    </w:p>
    <w:p w:rsidR="00910CCB" w:rsidRPr="0069163A" w:rsidRDefault="00910CCB" w:rsidP="00910CCB">
      <w:pPr>
        <w:spacing w:before="120" w:after="12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Company is incorporated for an indefinite time.</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Article 7</w:t>
      </w:r>
    </w:p>
    <w:p w:rsidR="00910CCB" w:rsidRPr="0069163A" w:rsidRDefault="00910CCB" w:rsidP="00910CCB">
      <w:pPr>
        <w:spacing w:before="120" w:after="12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Company was established through transformation of Technologie Gazowe Piecobiogaz Spółka z ograniczoną odpowiedzialnością pursuant to Title IV, Section III, Chapters 1 and 4 of the Commercial Companies Code of September 15th 2000 – (Dz. U. No. 94, item 1037).</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8</w:t>
      </w:r>
    </w:p>
    <w:p w:rsidR="00910CCB" w:rsidRPr="0069163A" w:rsidRDefault="00910CCB" w:rsidP="00910CCB">
      <w:pPr>
        <w:spacing w:before="120" w:after="12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Founders of the Company are:</w:t>
      </w:r>
    </w:p>
    <w:p w:rsidR="00910CCB" w:rsidRPr="0069163A" w:rsidRDefault="00910CCB" w:rsidP="000E29A4">
      <w:pPr>
        <w:pStyle w:val="Akapitzlist"/>
        <w:numPr>
          <w:ilvl w:val="0"/>
          <w:numId w:val="68"/>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Jerzy Wiśniewski</w:t>
      </w:r>
    </w:p>
    <w:p w:rsidR="00910CCB" w:rsidRPr="0069163A" w:rsidRDefault="00910CCB" w:rsidP="000E29A4">
      <w:pPr>
        <w:pStyle w:val="Akapitzlist"/>
        <w:numPr>
          <w:ilvl w:val="0"/>
          <w:numId w:val="68"/>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Małgorzata Wiśniewska,</w:t>
      </w:r>
    </w:p>
    <w:p w:rsidR="00910CCB" w:rsidRPr="0069163A" w:rsidRDefault="00910CCB" w:rsidP="000E29A4">
      <w:pPr>
        <w:pStyle w:val="Akapitzlist"/>
        <w:numPr>
          <w:ilvl w:val="0"/>
          <w:numId w:val="68"/>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Marek Grunt,</w:t>
      </w:r>
    </w:p>
    <w:p w:rsidR="00910CCB" w:rsidRPr="0069163A" w:rsidRDefault="00910CCB" w:rsidP="000E29A4">
      <w:pPr>
        <w:pStyle w:val="Akapitzlist"/>
        <w:numPr>
          <w:ilvl w:val="0"/>
          <w:numId w:val="68"/>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Tomasz Woroch.</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II. Share Capital</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9</w:t>
      </w:r>
    </w:p>
    <w:p w:rsidR="00910CCB" w:rsidRPr="0069163A" w:rsidRDefault="00910CCB" w:rsidP="004F790E">
      <w:pPr>
        <w:pStyle w:val="Akapitzlist"/>
        <w:numPr>
          <w:ilvl w:val="0"/>
          <w:numId w:val="69"/>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share capital of the Company is no less than PLN 14,295,000.00 (fourteen million, two hundred and ninety-five thousand złoty) and is divided into 5,700,000 (five million and seven hundred thousand) Series A shares, 1,500,000 (one million and five hundred thousand) Series B shares, 3,000,000 (three million) Series C shares, 330,000 (three hundred and thirty thousand) Series D shares, 1,500,000 (one million and five hundred thousand) Series E shares, 1,400,000 (one million and four hundred thousand) Series F shares, 865,000 (eight hundred and sixty-five thousand) Series G shares, no less than 536,062,000 (five hundred and thirty-six million, sixty-two thousand) Series H shares, and 164,393,000 (one hundred and sixty-four million, three hundred and ninety-three thousand) Series I shares.</w:t>
      </w:r>
    </w:p>
    <w:p w:rsidR="00910CCB" w:rsidRPr="0069163A" w:rsidRDefault="00910CCB" w:rsidP="000E29A4">
      <w:pPr>
        <w:pStyle w:val="Akapitzlist"/>
        <w:numPr>
          <w:ilvl w:val="0"/>
          <w:numId w:val="69"/>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 xml:space="preserve">The par value of one share shall be PLN 0.02 (two grosz). </w:t>
      </w:r>
    </w:p>
    <w:p w:rsidR="00910CCB" w:rsidRPr="0069163A" w:rsidRDefault="00910CCB" w:rsidP="000E29A4">
      <w:pPr>
        <w:pStyle w:val="Akapitzlist"/>
        <w:numPr>
          <w:ilvl w:val="0"/>
          <w:numId w:val="69"/>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(deleted)</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10</w:t>
      </w:r>
    </w:p>
    <w:p w:rsidR="00910CCB" w:rsidRPr="0069163A" w:rsidRDefault="00910CCB" w:rsidP="000E29A4">
      <w:pPr>
        <w:pStyle w:val="Akapitzlist"/>
        <w:numPr>
          <w:ilvl w:val="0"/>
          <w:numId w:val="70"/>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Series A, B, C, D, E, F, G, H, and I shares shall be bearer shares.</w:t>
      </w:r>
    </w:p>
    <w:p w:rsidR="00910CCB" w:rsidRPr="0069163A" w:rsidRDefault="00910CCB" w:rsidP="000E29A4">
      <w:pPr>
        <w:pStyle w:val="Akapitzlist"/>
        <w:numPr>
          <w:ilvl w:val="0"/>
          <w:numId w:val="70"/>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Series A and B shares are delivered in exchange for shares in Technologie Gazowe Piecobiogaz Spółka z ograniczoną odpowiedzialnością as a result of the Company’s transformation in accordance with companies law and are paid up with the assets of the transformed Company.</w:t>
      </w:r>
    </w:p>
    <w:p w:rsidR="00910CCB" w:rsidRPr="0069163A" w:rsidRDefault="00910CCB" w:rsidP="00910CCB">
      <w:pPr>
        <w:keepNext/>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lastRenderedPageBreak/>
        <w:t>Par. 11 (deleted)</w:t>
      </w:r>
    </w:p>
    <w:p w:rsidR="00910CCB" w:rsidRPr="0069163A" w:rsidRDefault="00910CCB" w:rsidP="00910CCB">
      <w:pPr>
        <w:keepNext/>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12</w:t>
      </w:r>
    </w:p>
    <w:p w:rsidR="00910CCB" w:rsidRPr="0069163A" w:rsidRDefault="00910CCB" w:rsidP="00910CCB">
      <w:pPr>
        <w:spacing w:before="120" w:after="12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At the request of a shareholder, registered shares may be converted into bearer shares. Conversion of bearer shares into registered shares is not permitted.</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13</w:t>
      </w:r>
    </w:p>
    <w:p w:rsidR="00910CCB" w:rsidRPr="0069163A" w:rsidRDefault="00910CCB" w:rsidP="000E29A4">
      <w:pPr>
        <w:pStyle w:val="Akapitzlist"/>
        <w:numPr>
          <w:ilvl w:val="0"/>
          <w:numId w:val="71"/>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share capital may be increased by offering shares to existing shareholders or to specific third parties or by way of private or public subscription.</w:t>
      </w:r>
    </w:p>
    <w:p w:rsidR="00910CCB" w:rsidRPr="0069163A" w:rsidRDefault="00910CCB" w:rsidP="000E29A4">
      <w:pPr>
        <w:pStyle w:val="Akapitzlist"/>
        <w:numPr>
          <w:ilvl w:val="0"/>
          <w:numId w:val="71"/>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 share capital increase may be paid up with cash or non-cash contributions and also by way of a transfer to the share capital of funds from the reserve funds or capital reserves created from profit, provided that such funds or reserves may be used for such a purpose.</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III. Rights and Obligations of the Shareholders</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14 (deleted)</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15</w:t>
      </w:r>
    </w:p>
    <w:p w:rsidR="00910CCB" w:rsidRPr="0069163A" w:rsidRDefault="00910CCB" w:rsidP="00910CCB">
      <w:pPr>
        <w:spacing w:before="120" w:after="12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Any profit allocated by the General Meeting for distribution shall be distributed pro rata to the number of shares held or, where the shares have not been paid up in full, pro rata to the contributions paid towards the shares.</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16</w:t>
      </w:r>
    </w:p>
    <w:p w:rsidR="00910CCB" w:rsidRPr="0069163A" w:rsidRDefault="00910CCB" w:rsidP="00910CCB">
      <w:pPr>
        <w:spacing w:before="120" w:after="12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Shares may be retired with the consent of the shareholder by way of their acquisition by the Company. Consideration for retired shares may be paid to shareholders only out of the Company’s profits.</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17</w:t>
      </w:r>
    </w:p>
    <w:p w:rsidR="00910CCB" w:rsidRPr="0069163A" w:rsidRDefault="00910CCB" w:rsidP="00910CCB">
      <w:pPr>
        <w:spacing w:before="120" w:after="12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Subject to the Supervisory Board’s approval, the Company’s Management Board is authorised to pay the shareholders interim dividend towards the dividend envisaged for the end of the financial year.</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18</w:t>
      </w:r>
    </w:p>
    <w:p w:rsidR="00910CCB" w:rsidRPr="0069163A" w:rsidRDefault="00910CCB" w:rsidP="000E29A4">
      <w:pPr>
        <w:pStyle w:val="Akapitzlist"/>
        <w:numPr>
          <w:ilvl w:val="0"/>
          <w:numId w:val="73"/>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Pledgees and usufructuaries of the shares do not hold voting rights.</w:t>
      </w:r>
    </w:p>
    <w:p w:rsidR="00910CCB" w:rsidRPr="0069163A" w:rsidRDefault="00910CCB" w:rsidP="000E29A4">
      <w:pPr>
        <w:pStyle w:val="Akapitzlist"/>
        <w:numPr>
          <w:ilvl w:val="0"/>
          <w:numId w:val="73"/>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assignment of special rights to shares, or of personal rights to shareholders, may be made contingent upon the provision of specific benefits, expiry of a deadline, or fulfilment of a condition, to the extent that such contingency is provided for in the General Meeting’s resolution.</w:t>
      </w:r>
    </w:p>
    <w:p w:rsidR="00910CCB" w:rsidRPr="0069163A" w:rsidRDefault="00910CCB" w:rsidP="000E29A4">
      <w:pPr>
        <w:pStyle w:val="Akapitzlist"/>
        <w:numPr>
          <w:ilvl w:val="0"/>
          <w:numId w:val="73"/>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Company may issue convertible bonds and bonds conferring pre-emptive rights.</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IV. Governing Bodies of the Company</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19</w:t>
      </w:r>
    </w:p>
    <w:p w:rsidR="00910CCB" w:rsidRPr="0069163A" w:rsidRDefault="00910CCB" w:rsidP="00910CCB">
      <w:pPr>
        <w:spacing w:before="120" w:after="12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governing bodies of the Company are as follows:</w:t>
      </w:r>
    </w:p>
    <w:p w:rsidR="00910CCB" w:rsidRPr="0069163A" w:rsidRDefault="00910CCB" w:rsidP="000E29A4">
      <w:pPr>
        <w:pStyle w:val="Akapitzlist"/>
        <w:numPr>
          <w:ilvl w:val="0"/>
          <w:numId w:val="72"/>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General Meeting,</w:t>
      </w:r>
    </w:p>
    <w:p w:rsidR="00910CCB" w:rsidRPr="0069163A" w:rsidRDefault="00910CCB" w:rsidP="000E29A4">
      <w:pPr>
        <w:pStyle w:val="Akapitzlist"/>
        <w:numPr>
          <w:ilvl w:val="0"/>
          <w:numId w:val="72"/>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Supervisory Board,</w:t>
      </w:r>
    </w:p>
    <w:p w:rsidR="00910CCB" w:rsidRPr="0069163A" w:rsidRDefault="00910CCB" w:rsidP="000E29A4">
      <w:pPr>
        <w:pStyle w:val="Akapitzlist"/>
        <w:numPr>
          <w:ilvl w:val="0"/>
          <w:numId w:val="72"/>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Management Board.</w:t>
      </w:r>
    </w:p>
    <w:p w:rsidR="00910CCB" w:rsidRPr="0069163A" w:rsidRDefault="00910CCB" w:rsidP="00910CCB">
      <w:pPr>
        <w:keepNext/>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lastRenderedPageBreak/>
        <w:t>A. General Meeting</w:t>
      </w:r>
    </w:p>
    <w:p w:rsidR="00910CCB" w:rsidRPr="0069163A" w:rsidRDefault="00910CCB" w:rsidP="00910CCB">
      <w:pPr>
        <w:keepNext/>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20</w:t>
      </w:r>
    </w:p>
    <w:p w:rsidR="00910CCB" w:rsidRPr="0069163A" w:rsidRDefault="00910CCB" w:rsidP="000E29A4">
      <w:pPr>
        <w:pStyle w:val="Akapitzlist"/>
        <w:numPr>
          <w:ilvl w:val="0"/>
          <w:numId w:val="74"/>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General Meeting shall be called by the Management Board either as an Annual or an Extraordinary Meeting.</w:t>
      </w:r>
    </w:p>
    <w:p w:rsidR="00910CCB" w:rsidRPr="0069163A" w:rsidRDefault="00910CCB" w:rsidP="000E29A4">
      <w:pPr>
        <w:pStyle w:val="Akapitzlist"/>
        <w:numPr>
          <w:ilvl w:val="0"/>
          <w:numId w:val="74"/>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Annual General Meeting shall be held within six months of the end of each financial year.</w:t>
      </w:r>
    </w:p>
    <w:p w:rsidR="00910CCB" w:rsidRPr="0069163A" w:rsidRDefault="00910CCB" w:rsidP="000E29A4">
      <w:pPr>
        <w:pStyle w:val="Akapitzlist"/>
        <w:numPr>
          <w:ilvl w:val="0"/>
          <w:numId w:val="74"/>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If the Management Board fails to adopt a resolution to call the Annual General Meeting before the lapse of the fifth month as from the end of the last financial year or convenes the Annual Meeting for a date later than the deadline specified in item 2, then the right to convene the Annual General Meeting shall also extend to the Supervisory Board.</w:t>
      </w:r>
    </w:p>
    <w:p w:rsidR="00910CCB" w:rsidRPr="0069163A" w:rsidRDefault="00910CCB" w:rsidP="000E29A4">
      <w:pPr>
        <w:pStyle w:val="Akapitzlist"/>
        <w:numPr>
          <w:ilvl w:val="0"/>
          <w:numId w:val="74"/>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In the event that two Annual General Meetings are called pursuant to Par. 20.3 above (one by the Management Board and the other by the Supervisory Board), only the Meeting called for the earlier of the two dates shall be held as the Annual General Meeting, and only that Meeting shall have capacity to adopt resolutions of the type reserved for the Annual General Meeting. The General Meeting called for the later date shall be held (as an Extraordinary General Meeting) only if the agenda of such General Meeting, as set by the body calling the meeting, includes matters not included on the agenda of the Annual General Meeting already held.</w:t>
      </w:r>
    </w:p>
    <w:p w:rsidR="00910CCB" w:rsidRPr="0069163A" w:rsidRDefault="00910CCB" w:rsidP="000E29A4">
      <w:pPr>
        <w:pStyle w:val="Akapitzlist"/>
        <w:numPr>
          <w:ilvl w:val="0"/>
          <w:numId w:val="74"/>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Extraordinary General Meetings shall be called by the Management Board. The Supervisory Board may call an Extraordinary General Meeting in any case where it deems it advisable. An Extraordinary General Meeting may also be called by shareholders representing at least 50% of the share capital or at least 50% of the total vote, in which case the shareholders shall appoint the chairperson of the Meeting.</w:t>
      </w:r>
    </w:p>
    <w:p w:rsidR="00910CCB" w:rsidRPr="0069163A" w:rsidRDefault="00910CCB" w:rsidP="000E29A4">
      <w:pPr>
        <w:pStyle w:val="Akapitzlist"/>
        <w:numPr>
          <w:ilvl w:val="0"/>
          <w:numId w:val="74"/>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 shareholder or shareholders representing at least one twentieth of the share capital may request that an Extraordinary General Meeting be called and that particular matters be included on the agenda. The request shall be submitted to the Management Board in writing or in an electronic format. If the Extraordinary General Meeting is not called</w:t>
      </w:r>
      <w:r w:rsidRPr="0069163A">
        <w:rPr>
          <w:rFonts w:ascii="Century Gothic" w:eastAsia="Century Gothic" w:hAnsi="Century Gothic" w:cs="Century Gothic"/>
          <w:sz w:val="22"/>
          <w:szCs w:val="22"/>
          <w:lang w:val="en-GB"/>
        </w:rPr>
        <w:tab/>
      </w:r>
      <w:r w:rsidRPr="0069163A">
        <w:rPr>
          <w:rFonts w:ascii="Century Gothic" w:eastAsia="Century Gothic" w:hAnsi="Century Gothic" w:cs="Century Gothic"/>
          <w:sz w:val="22"/>
          <w:lang w:val="en-GB"/>
        </w:rPr>
        <w:t>within two weeks of submitting the request to the Management Board, the registry court may authorise the requesting shareholders to call the Meeting.</w:t>
      </w:r>
    </w:p>
    <w:p w:rsidR="00910CCB" w:rsidRPr="0069163A" w:rsidRDefault="00910CCB" w:rsidP="000E29A4">
      <w:pPr>
        <w:pStyle w:val="Akapitzlist"/>
        <w:numPr>
          <w:ilvl w:val="0"/>
          <w:numId w:val="74"/>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(deleted)</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21</w:t>
      </w:r>
    </w:p>
    <w:p w:rsidR="00910CCB" w:rsidRPr="0069163A" w:rsidRDefault="00910CCB" w:rsidP="00910CCB">
      <w:pPr>
        <w:spacing w:before="120" w:after="12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Unless the notice of a General Meeting specifies another venue in Poznań or in Warsaw, the General Meetings shall be held on the Company’s premises in Wysogotowo.</w:t>
      </w:r>
    </w:p>
    <w:p w:rsidR="00E0048B" w:rsidRPr="0069163A" w:rsidRDefault="00E0048B" w:rsidP="00910CCB">
      <w:pPr>
        <w:spacing w:before="120" w:after="120"/>
        <w:jc w:val="center"/>
        <w:rPr>
          <w:rFonts w:ascii="Century Gothic" w:eastAsia="Century Gothic" w:hAnsi="Century Gothic" w:cs="Century Gothic"/>
          <w:b/>
          <w:sz w:val="22"/>
          <w:szCs w:val="22"/>
          <w:lang w:val="en-GB"/>
        </w:rPr>
      </w:pP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22</w:t>
      </w:r>
    </w:p>
    <w:p w:rsidR="00910CCB" w:rsidRPr="0069163A" w:rsidRDefault="00910CCB" w:rsidP="000E29A4">
      <w:pPr>
        <w:pStyle w:val="Akapitzlist"/>
        <w:numPr>
          <w:ilvl w:val="0"/>
          <w:numId w:val="75"/>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agenda for the General Meeting shall be set by the Management Board.</w:t>
      </w:r>
    </w:p>
    <w:p w:rsidR="00910CCB" w:rsidRPr="0069163A" w:rsidRDefault="00910CCB" w:rsidP="000E29A4">
      <w:pPr>
        <w:pStyle w:val="Akapitzlist"/>
        <w:numPr>
          <w:ilvl w:val="0"/>
          <w:numId w:val="75"/>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 shareholder may propose changes to the agenda for the General Meeting or table draft resolutions in accordance with the rules laid down in the Commercial Companies Code.</w:t>
      </w:r>
    </w:p>
    <w:p w:rsidR="00910CCB" w:rsidRPr="0069163A" w:rsidRDefault="00910CCB" w:rsidP="000E29A4">
      <w:pPr>
        <w:pStyle w:val="Akapitzlist"/>
        <w:numPr>
          <w:ilvl w:val="0"/>
          <w:numId w:val="75"/>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(deleted).</w:t>
      </w:r>
    </w:p>
    <w:p w:rsidR="00910CCB" w:rsidRPr="0069163A" w:rsidRDefault="00910CCB" w:rsidP="000E29A4">
      <w:pPr>
        <w:pStyle w:val="Akapitzlist"/>
        <w:numPr>
          <w:ilvl w:val="0"/>
          <w:numId w:val="75"/>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lastRenderedPageBreak/>
        <w:t>The Management Board shall notify the General Meeting of the contents of each motion submitted in writing to the Management Board by even one Supervisory Board member.</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23</w:t>
      </w:r>
    </w:p>
    <w:p w:rsidR="00910CCB" w:rsidRPr="0069163A" w:rsidRDefault="00910CCB" w:rsidP="000E29A4">
      <w:pPr>
        <w:pStyle w:val="Akapitzlist"/>
        <w:numPr>
          <w:ilvl w:val="0"/>
          <w:numId w:val="76"/>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General Meetings shall be called in accordance with applicable laws. In particular, as of August 3rd 2009 General Meetings of the Company as a public company shall be called by publishing a relevant notice on the Company’s website and in any other form prescribed for the purposes of current disclosures under the Act on Public Offering, Conditions Governing the Introduction of Financial Instruments to Organised Trading, and Public Companies.</w:t>
      </w:r>
    </w:p>
    <w:p w:rsidR="00910CCB" w:rsidRPr="0069163A" w:rsidRDefault="00910CCB" w:rsidP="000E29A4">
      <w:pPr>
        <w:pStyle w:val="Akapitzlist"/>
        <w:numPr>
          <w:ilvl w:val="0"/>
          <w:numId w:val="76"/>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notice should specify the date, time, and venue of the General Meeting and its detailed agenda. Where amendments to the Articles of Association are contemplated, the notice should also cite the sections currently in force and set out the proposed amendments.</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24. (deleted)</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25</w:t>
      </w:r>
    </w:p>
    <w:p w:rsidR="00910CCB" w:rsidRPr="0069163A" w:rsidRDefault="00910CCB" w:rsidP="000E29A4">
      <w:pPr>
        <w:pStyle w:val="Akapitzlist"/>
        <w:numPr>
          <w:ilvl w:val="0"/>
          <w:numId w:val="7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General Meeting shall be opened by the Supervisory Board Chairman or by another person designated by him. In the event of these persons’ absence, the General Meeting shall be opened by the President of the Management Board or by a person designated by the Management Board.</w:t>
      </w:r>
    </w:p>
    <w:p w:rsidR="00910CCB" w:rsidRPr="0069163A" w:rsidRDefault="00910CCB" w:rsidP="000E29A4">
      <w:pPr>
        <w:pStyle w:val="Akapitzlist"/>
        <w:numPr>
          <w:ilvl w:val="0"/>
          <w:numId w:val="7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General Meeting shall then proceed to elect its Chairman by way of a secret ballot. Where the General Meeting was called by shareholders empowered to do so by the registry court, the General Meeting shall be chaired by the person designated by the registry court.</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26</w:t>
      </w:r>
    </w:p>
    <w:p w:rsidR="00910CCB" w:rsidRPr="0069163A" w:rsidRDefault="00910CCB" w:rsidP="000E29A4">
      <w:pPr>
        <w:pStyle w:val="Akapitzlist"/>
        <w:numPr>
          <w:ilvl w:val="0"/>
          <w:numId w:val="78"/>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General Meeting’s resolutions are adopted by way of an absolute majority of votes cast, unless absolutely binding laws or the Company’s Articles of Association require that a given resolution be adopted by a qualified majority.</w:t>
      </w:r>
    </w:p>
    <w:p w:rsidR="00910CCB" w:rsidRPr="0069163A" w:rsidRDefault="00910CCB" w:rsidP="000E29A4">
      <w:pPr>
        <w:pStyle w:val="Akapitzlist"/>
        <w:numPr>
          <w:ilvl w:val="0"/>
          <w:numId w:val="78"/>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Resolutions concerning sale or lease of a business or an organised part thereof or making it available for use by a third party, merger of companies, and dissolution of the Company shall be adopted by a three-fourths (3/4) majority of validly cast votes.</w:t>
      </w:r>
    </w:p>
    <w:p w:rsidR="00910CCB" w:rsidRPr="0069163A" w:rsidRDefault="00910CCB" w:rsidP="000E29A4">
      <w:pPr>
        <w:pStyle w:val="Akapitzlist"/>
        <w:numPr>
          <w:ilvl w:val="0"/>
          <w:numId w:val="78"/>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Resolution concerning amendments to the Articles of Association shall be adopted by a four-fifths (4/5) majority of validly cast votes.</w:t>
      </w:r>
    </w:p>
    <w:p w:rsidR="00910CCB" w:rsidRPr="0069163A" w:rsidRDefault="00910CCB" w:rsidP="000E29A4">
      <w:pPr>
        <w:pStyle w:val="Akapitzlist"/>
        <w:numPr>
          <w:ilvl w:val="0"/>
          <w:numId w:val="78"/>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Resolution concerning a material change of the object of the Company’s business shall be adopted by a two-thirds (2/3) majority of validly cast votes, with shareholders representing at least half of the share capital present.</w:t>
      </w:r>
    </w:p>
    <w:p w:rsidR="00910CCB" w:rsidRPr="0069163A" w:rsidRDefault="00910CCB" w:rsidP="000E29A4">
      <w:pPr>
        <w:pStyle w:val="Akapitzlist"/>
        <w:numPr>
          <w:ilvl w:val="0"/>
          <w:numId w:val="78"/>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Resolutions which may infringe upon the rights attaching to the various types of shares shall be adopted by way of a separate vote within each group (type) of shares. In every such group, the resolution ought to be adopted by a three-fourths (3/4) majority of validly cast votes.</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27</w:t>
      </w:r>
    </w:p>
    <w:p w:rsidR="00910CCB" w:rsidRPr="0069163A" w:rsidRDefault="00910CCB" w:rsidP="000E29A4">
      <w:pPr>
        <w:pStyle w:val="Akapitzlist"/>
        <w:numPr>
          <w:ilvl w:val="0"/>
          <w:numId w:val="79"/>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Shareholders may participate in the General Meeting and exercise their voting rights in person or by proxy.</w:t>
      </w:r>
    </w:p>
    <w:p w:rsidR="00910CCB" w:rsidRPr="0069163A" w:rsidRDefault="00910CCB" w:rsidP="000E29A4">
      <w:pPr>
        <w:pStyle w:val="Akapitzlist"/>
        <w:numPr>
          <w:ilvl w:val="0"/>
          <w:numId w:val="79"/>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lastRenderedPageBreak/>
        <w:t>One proxy may represent several shareholders.</w:t>
      </w:r>
    </w:p>
    <w:p w:rsidR="00910CCB" w:rsidRPr="0069163A" w:rsidRDefault="00910CCB" w:rsidP="000E29A4">
      <w:pPr>
        <w:pStyle w:val="Akapitzlist"/>
        <w:numPr>
          <w:ilvl w:val="0"/>
          <w:numId w:val="79"/>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Shareholders may attend General Meetings via electronic means of communication. Decisions regarding the use of such systems and the use of electronic means of communication during the General Meeting shall each time be taken by the Management Board.</w:t>
      </w:r>
    </w:p>
    <w:p w:rsidR="00910CCB" w:rsidRPr="0069163A" w:rsidRDefault="00910CCB" w:rsidP="00910CCB">
      <w:pPr>
        <w:keepNext/>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28</w:t>
      </w:r>
    </w:p>
    <w:p w:rsidR="00910CCB" w:rsidRPr="0069163A" w:rsidRDefault="00910CCB" w:rsidP="00910CCB">
      <w:pPr>
        <w:spacing w:before="120" w:after="12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following matters shall be subject to resolutions of the General Meeting:</w:t>
      </w:r>
    </w:p>
    <w:p w:rsidR="00910CCB" w:rsidRPr="0069163A" w:rsidRDefault="00910CCB" w:rsidP="000E29A4">
      <w:pPr>
        <w:pStyle w:val="Akapitzlist"/>
        <w:numPr>
          <w:ilvl w:val="0"/>
          <w:numId w:val="80"/>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review and approval of the annual financial statements along with the Directors’ Report on the Company’s operations in the preceding financial year;</w:t>
      </w:r>
    </w:p>
    <w:p w:rsidR="00910CCB" w:rsidRPr="0069163A" w:rsidRDefault="00910CCB" w:rsidP="000E29A4">
      <w:pPr>
        <w:pStyle w:val="Akapitzlist"/>
        <w:numPr>
          <w:ilvl w:val="0"/>
          <w:numId w:val="80"/>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approval of discharge of duties by Members of the Supervisory Board and Management Board,</w:t>
      </w:r>
    </w:p>
    <w:p w:rsidR="00910CCB" w:rsidRPr="0069163A" w:rsidRDefault="00910CCB" w:rsidP="000E29A4">
      <w:pPr>
        <w:pStyle w:val="Akapitzlist"/>
        <w:numPr>
          <w:ilvl w:val="0"/>
          <w:numId w:val="80"/>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profit distribution or coverage of loss,</w:t>
      </w:r>
    </w:p>
    <w:p w:rsidR="00910CCB" w:rsidRPr="0069163A" w:rsidRDefault="00910CCB" w:rsidP="000E29A4">
      <w:pPr>
        <w:pStyle w:val="Akapitzlist"/>
        <w:numPr>
          <w:ilvl w:val="0"/>
          <w:numId w:val="80"/>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any decisions concerning claims for remedy of damage inflicted in the establishment of the Company or in the exercise of supervision or management;</w:t>
      </w:r>
    </w:p>
    <w:p w:rsidR="00910CCB" w:rsidRPr="0069163A" w:rsidRDefault="00910CCB" w:rsidP="000E29A4">
      <w:pPr>
        <w:pStyle w:val="Akapitzlist"/>
        <w:numPr>
          <w:ilvl w:val="0"/>
          <w:numId w:val="80"/>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disposal and lease of a business or its organised part and creation of usufruct rights in a business or its organised part,</w:t>
      </w:r>
    </w:p>
    <w:p w:rsidR="00910CCB" w:rsidRPr="0069163A" w:rsidRDefault="00910CCB" w:rsidP="000E29A4">
      <w:pPr>
        <w:pStyle w:val="Akapitzlist"/>
        <w:numPr>
          <w:ilvl w:val="0"/>
          <w:numId w:val="80"/>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issue of bonds convertible into shares or bonds conferring pre-emptive rights,</w:t>
      </w:r>
    </w:p>
    <w:p w:rsidR="00910CCB" w:rsidRPr="0069163A" w:rsidRDefault="00910CCB" w:rsidP="000E29A4">
      <w:pPr>
        <w:pStyle w:val="Akapitzlist"/>
        <w:numPr>
          <w:ilvl w:val="0"/>
          <w:numId w:val="80"/>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defining the rules and amounts of remuneration of the Supervisory Board members,</w:t>
      </w:r>
    </w:p>
    <w:p w:rsidR="00910CCB" w:rsidRPr="0069163A" w:rsidRDefault="00910CCB" w:rsidP="000E29A4">
      <w:pPr>
        <w:pStyle w:val="Akapitzlist"/>
        <w:numPr>
          <w:ilvl w:val="0"/>
          <w:numId w:val="80"/>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appointment and removal from office of Supervisory Board members, except for one Supervisory Board member appointed and removed from office by Mr Jerzy Wiśniewski - the Company’s founder (hereinafter referred to as: Jerzy Wiśniewski),</w:t>
      </w:r>
    </w:p>
    <w:p w:rsidR="00910CCB" w:rsidRPr="0069163A" w:rsidRDefault="00910CCB" w:rsidP="000E29A4">
      <w:pPr>
        <w:pStyle w:val="Akapitzlist"/>
        <w:numPr>
          <w:ilvl w:val="0"/>
          <w:numId w:val="80"/>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setting the dividend record date,</w:t>
      </w:r>
    </w:p>
    <w:p w:rsidR="00910CCB" w:rsidRPr="0069163A" w:rsidRDefault="00910CCB" w:rsidP="000E29A4">
      <w:pPr>
        <w:pStyle w:val="Akapitzlist"/>
        <w:numPr>
          <w:ilvl w:val="0"/>
          <w:numId w:val="80"/>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establishment, each use, and liquidation of the capital reserve.</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B. Supervisory Board</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29</w:t>
      </w:r>
    </w:p>
    <w:p w:rsidR="00910CCB" w:rsidRPr="0069163A" w:rsidRDefault="00910CCB" w:rsidP="000E29A4">
      <w:pPr>
        <w:pStyle w:val="Akapitzlist"/>
        <w:numPr>
          <w:ilvl w:val="0"/>
          <w:numId w:val="81"/>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Supervisory Board shall be composed of at least five members.</w:t>
      </w:r>
    </w:p>
    <w:p w:rsidR="00910CCB" w:rsidRPr="0069163A" w:rsidRDefault="00910CCB" w:rsidP="000E29A4">
      <w:pPr>
        <w:pStyle w:val="Akapitzlist"/>
        <w:numPr>
          <w:ilvl w:val="0"/>
          <w:numId w:val="81"/>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 xml:space="preserve">Jerzy Wiśniewski shall appoint and remove from office one member of the Supervisory Board. The other Supervisory Board members shall be appointed by the General Meeting, by a secret ballot. </w:t>
      </w:r>
    </w:p>
    <w:p w:rsidR="00910CCB" w:rsidRPr="0069163A" w:rsidRDefault="00910CCB" w:rsidP="000E29A4">
      <w:pPr>
        <w:pStyle w:val="Akapitzlist"/>
        <w:numPr>
          <w:ilvl w:val="0"/>
          <w:numId w:val="81"/>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first Supervisory Board is appointed by the Company founders. Members of the first Supervisory Board shall be appointed by virtue of the resolution on transformation of the Company referred to in Par. 1 above.</w:t>
      </w:r>
    </w:p>
    <w:p w:rsidR="00910CCB" w:rsidRPr="0069163A" w:rsidRDefault="00910CCB" w:rsidP="000E29A4">
      <w:pPr>
        <w:pStyle w:val="Akapitzlist"/>
        <w:numPr>
          <w:ilvl w:val="0"/>
          <w:numId w:val="81"/>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number of Supervisory Board members shall be determined by the General Meeting always in compliance with the limits specified in Par. 29.1 above.</w:t>
      </w:r>
    </w:p>
    <w:p w:rsidR="00910CCB" w:rsidRPr="0069163A" w:rsidRDefault="00910CCB" w:rsidP="000E29A4">
      <w:pPr>
        <w:pStyle w:val="Akapitzlist"/>
        <w:numPr>
          <w:ilvl w:val="0"/>
          <w:numId w:val="81"/>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Only a natural person with full legal capacity may be a Supervisory Board member.</w:t>
      </w:r>
    </w:p>
    <w:p w:rsidR="00910CCB" w:rsidRPr="0069163A" w:rsidRDefault="00910CCB" w:rsidP="000E29A4">
      <w:pPr>
        <w:pStyle w:val="Akapitzlist"/>
        <w:numPr>
          <w:ilvl w:val="0"/>
          <w:numId w:val="81"/>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term of office of the Supervisory Board members shall be one year.</w:t>
      </w:r>
    </w:p>
    <w:p w:rsidR="00910CCB" w:rsidRPr="0069163A" w:rsidRDefault="00910CCB" w:rsidP="000E29A4">
      <w:pPr>
        <w:pStyle w:val="Akapitzlist"/>
        <w:numPr>
          <w:ilvl w:val="0"/>
          <w:numId w:val="81"/>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lastRenderedPageBreak/>
        <w:t>Where a Supervisory Board member is appointed in the course of a term of office, such Supervisory Board member shall be appointed for a period expiring at the end of that term.</w:t>
      </w:r>
    </w:p>
    <w:p w:rsidR="00910CCB" w:rsidRPr="0069163A" w:rsidRDefault="00910CCB" w:rsidP="000E29A4">
      <w:pPr>
        <w:pStyle w:val="Akapitzlist"/>
        <w:numPr>
          <w:ilvl w:val="0"/>
          <w:numId w:val="81"/>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mandates of Supervisory Board members shall expire on the day of the General Meeting approving the financial statements for the last full financial year of the Supervisory Board members’ service.</w:t>
      </w:r>
    </w:p>
    <w:p w:rsidR="00910CCB" w:rsidRPr="0069163A" w:rsidRDefault="00910CCB" w:rsidP="000E29A4">
      <w:pPr>
        <w:pStyle w:val="Akapitzlist"/>
        <w:numPr>
          <w:ilvl w:val="0"/>
          <w:numId w:val="81"/>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Supervisory Board members may be re-appointed.</w:t>
      </w:r>
    </w:p>
    <w:p w:rsidR="00910CCB" w:rsidRPr="0069163A" w:rsidRDefault="00910CCB" w:rsidP="000E29A4">
      <w:pPr>
        <w:pStyle w:val="Akapitzlist"/>
        <w:numPr>
          <w:ilvl w:val="0"/>
          <w:numId w:val="81"/>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Supervisory Board members may be removed by the General Meeting at any time.</w:t>
      </w:r>
    </w:p>
    <w:p w:rsidR="00910CCB" w:rsidRPr="0069163A" w:rsidRDefault="00910CCB" w:rsidP="000E29A4">
      <w:pPr>
        <w:pStyle w:val="Akapitzlist"/>
        <w:numPr>
          <w:ilvl w:val="0"/>
          <w:numId w:val="81"/>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Supervisory Board should also include independent members, with the number of such independent members and relevant independence criteria determined on the basis of applicable laws or corporate governance principles applicable to public companies.</w:t>
      </w:r>
    </w:p>
    <w:p w:rsidR="00910CCB" w:rsidRPr="0069163A" w:rsidRDefault="00910CCB" w:rsidP="000E29A4">
      <w:pPr>
        <w:pStyle w:val="Akapitzlist"/>
        <w:numPr>
          <w:ilvl w:val="0"/>
          <w:numId w:val="81"/>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(deleted).</w:t>
      </w:r>
    </w:p>
    <w:p w:rsidR="00910CCB" w:rsidRPr="0069163A" w:rsidRDefault="00910CCB" w:rsidP="000E29A4">
      <w:pPr>
        <w:pStyle w:val="Akapitzlist"/>
        <w:numPr>
          <w:ilvl w:val="0"/>
          <w:numId w:val="81"/>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(deleted).</w:t>
      </w:r>
    </w:p>
    <w:p w:rsidR="00910CCB" w:rsidRPr="0069163A" w:rsidRDefault="00910CCB" w:rsidP="000E29A4">
      <w:pPr>
        <w:pStyle w:val="Akapitzlist"/>
        <w:numPr>
          <w:ilvl w:val="0"/>
          <w:numId w:val="81"/>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(deleted).</w:t>
      </w:r>
    </w:p>
    <w:p w:rsidR="00910CCB" w:rsidRPr="0069163A" w:rsidRDefault="00910CCB" w:rsidP="000E29A4">
      <w:pPr>
        <w:pStyle w:val="Akapitzlist"/>
        <w:numPr>
          <w:ilvl w:val="0"/>
          <w:numId w:val="81"/>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(deleted).</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30</w:t>
      </w:r>
    </w:p>
    <w:p w:rsidR="001828D0" w:rsidRPr="0069163A" w:rsidRDefault="009906CB" w:rsidP="009906CB">
      <w:pPr>
        <w:pStyle w:val="Akapitzlist"/>
        <w:numPr>
          <w:ilvl w:val="0"/>
          <w:numId w:val="82"/>
        </w:numPr>
        <w:spacing w:before="120" w:after="120"/>
        <w:ind w:left="567" w:hanging="567"/>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Supervisory Board member appointed by Jerzy Wiśniewski shall be the Chairman of the Supervisory Board. In the event of block voting on the composition of the Supervisory Board, the Chairman of the Supervisory Board shall be the Supervisory Board member designated by Jerzy Wiśniewski from among all Supervisory Board members in whose appointment Jerzy Wiśniewski participated. If Jerzy Wiśniewski did not participate in the appointment of any Supervisory Board members, the Chairman of the Supervisory Board shall be a member of the Supervisory Board appointed by the Supervisory Board.</w:t>
      </w:r>
    </w:p>
    <w:p w:rsidR="00910CCB" w:rsidRPr="0069163A" w:rsidRDefault="00910CCB" w:rsidP="000E29A4">
      <w:pPr>
        <w:pStyle w:val="Akapitzlist"/>
        <w:numPr>
          <w:ilvl w:val="0"/>
          <w:numId w:val="82"/>
        </w:numPr>
        <w:spacing w:before="120" w:after="120"/>
        <w:ind w:left="567" w:hanging="567"/>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Chairman of the Supervisory Board shall appoint the Deputy Chairman and the Secretary from among the other Supervisory Board members.</w:t>
      </w:r>
    </w:p>
    <w:p w:rsidR="00910CCB" w:rsidRPr="0069163A" w:rsidRDefault="00910CCB" w:rsidP="000E29A4">
      <w:pPr>
        <w:pStyle w:val="Akapitzlist"/>
        <w:numPr>
          <w:ilvl w:val="0"/>
          <w:numId w:val="82"/>
        </w:numPr>
        <w:spacing w:before="120" w:after="120"/>
        <w:ind w:left="567" w:hanging="567"/>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Deputy Chairman and the Secretary may be removed from their functions at any time by the Chairman; such removal shall not result in the loss of the Supervisory Board member’s mandate.</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31</w:t>
      </w:r>
    </w:p>
    <w:p w:rsidR="00910CCB" w:rsidRPr="0069163A" w:rsidRDefault="00910CCB" w:rsidP="000E29A4">
      <w:pPr>
        <w:pStyle w:val="Akapitzlist"/>
        <w:numPr>
          <w:ilvl w:val="0"/>
          <w:numId w:val="83"/>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Supervisory Board meetings shall be held at least once every quarter and shall be called by the Supervisory Board Chairman acting of his own accord or pursuant to a motion by the Management Board or by a Supervisory Board member, submitted along with the proposed agenda.</w:t>
      </w:r>
    </w:p>
    <w:p w:rsidR="00910CCB" w:rsidRPr="0069163A" w:rsidRDefault="00910CCB" w:rsidP="000E29A4">
      <w:pPr>
        <w:pStyle w:val="Akapitzlist"/>
        <w:numPr>
          <w:ilvl w:val="0"/>
          <w:numId w:val="83"/>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In the event that the Supervisory Board Chairman does not call a Supervisory Board meeting within two weeks following receipt of the motion, the party submitting the motion may proceed to call such a meeting in its own name, specifying the date, venue, and the proposed agenda.</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32</w:t>
      </w:r>
    </w:p>
    <w:p w:rsidR="00910CCB" w:rsidRPr="0069163A" w:rsidRDefault="00910CCB" w:rsidP="000E29A4">
      <w:pPr>
        <w:pStyle w:val="Akapitzlist"/>
        <w:numPr>
          <w:ilvl w:val="0"/>
          <w:numId w:val="84"/>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Supervisory Board resolutions may be adopted if all the members have been notified of the meeting.</w:t>
      </w:r>
    </w:p>
    <w:p w:rsidR="00910CCB" w:rsidRPr="0069163A" w:rsidRDefault="00910CCB" w:rsidP="000E29A4">
      <w:pPr>
        <w:pStyle w:val="Akapitzlist"/>
        <w:numPr>
          <w:ilvl w:val="0"/>
          <w:numId w:val="84"/>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lastRenderedPageBreak/>
        <w:t>Notices setting out the meeting agenda and specifying the date and venue of the meeting should be sent by registered post at least 14 days prior to the Supervisory Board meeting to the addresses given by the Supervisory Board members. In emergencies, Supervisory Board meetings may also be called by telephone, facsimile, or by email at least one day prior to the meeting.</w:t>
      </w:r>
    </w:p>
    <w:p w:rsidR="00910CCB" w:rsidRPr="0069163A" w:rsidRDefault="00910CCB" w:rsidP="000E29A4">
      <w:pPr>
        <w:pStyle w:val="Akapitzlist"/>
        <w:numPr>
          <w:ilvl w:val="0"/>
          <w:numId w:val="84"/>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agenda shall be set, and the notices shall be signed, by the person authorised to call Supervisory Board meetings.</w:t>
      </w:r>
    </w:p>
    <w:p w:rsidR="00910CCB" w:rsidRPr="0069163A" w:rsidRDefault="00910CCB" w:rsidP="000E29A4">
      <w:pPr>
        <w:pStyle w:val="Akapitzlist"/>
        <w:numPr>
          <w:ilvl w:val="0"/>
          <w:numId w:val="84"/>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Supervisory Board Chairman shall include on the agenda every motion submitted by the Management Board or by a Supervisory Board member, provided that such motion is submitted at least 20 days before the Supervisory Board meeting.</w:t>
      </w:r>
    </w:p>
    <w:p w:rsidR="00910CCB" w:rsidRPr="0069163A" w:rsidRDefault="00910CCB" w:rsidP="000E29A4">
      <w:pPr>
        <w:pStyle w:val="Akapitzlist"/>
        <w:numPr>
          <w:ilvl w:val="0"/>
          <w:numId w:val="84"/>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Supervisory Board meetings shall be chaired by the Supervisory Board Chairman or, in the event of his absence, by the Supervisory Board Deputy Chairman.</w:t>
      </w:r>
    </w:p>
    <w:p w:rsidR="00910CCB" w:rsidRPr="0069163A" w:rsidRDefault="00910CCB" w:rsidP="000E29A4">
      <w:pPr>
        <w:pStyle w:val="Akapitzlist"/>
        <w:numPr>
          <w:ilvl w:val="0"/>
          <w:numId w:val="84"/>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Supervisory Board may not adopt resolutions on issues not included on the agenda unless all the Supervisory Board members are in attendance and have consented to the adoption of such resolution.</w:t>
      </w:r>
    </w:p>
    <w:p w:rsidR="00910CCB" w:rsidRPr="0069163A" w:rsidRDefault="00910CCB" w:rsidP="000E29A4">
      <w:pPr>
        <w:pStyle w:val="Akapitzlist"/>
        <w:numPr>
          <w:ilvl w:val="0"/>
          <w:numId w:val="84"/>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Supervisory Board may also adopt resolutions without a formal notice of the session if all the Supervisory Board members are in attendance and have consented to holding the session and to the inclusion of specific issues on its agenda.</w:t>
      </w:r>
    </w:p>
    <w:p w:rsidR="00910CCB" w:rsidRPr="0069163A" w:rsidRDefault="00910CCB" w:rsidP="000E29A4">
      <w:pPr>
        <w:pStyle w:val="Akapitzlist"/>
        <w:numPr>
          <w:ilvl w:val="0"/>
          <w:numId w:val="84"/>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Unless these Articles of Association provide otherwise, Supervisory Board resolutions shall be adopted by an absolute majority of the votes cast, with the reservation that at least three Supervisory Board members must vote in favour of the resolution. In the event of a tied vote, the Supervisory Board Chairman shall have the casting vote.</w:t>
      </w:r>
    </w:p>
    <w:p w:rsidR="00910CCB" w:rsidRPr="0069163A" w:rsidRDefault="00910CCB" w:rsidP="00157EAD">
      <w:pPr>
        <w:pStyle w:val="Akapitzlist"/>
        <w:numPr>
          <w:ilvl w:val="0"/>
          <w:numId w:val="84"/>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Supervisory Board resolutions may be adopted without holding a meeting, in writing or with the use of means of remote communication. A resolution shall be valid if all Supervisory Board members have been provided with its draft. This procedure shall not apply to resolutions on appointment, removal or suspension of Management Board members.</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33</w:t>
      </w:r>
    </w:p>
    <w:p w:rsidR="00910CCB" w:rsidRPr="0069163A" w:rsidRDefault="00910CCB" w:rsidP="000E29A4">
      <w:pPr>
        <w:pStyle w:val="Akapitzlist"/>
        <w:numPr>
          <w:ilvl w:val="0"/>
          <w:numId w:val="85"/>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Supervisory Board members may exercise their powers and discharge their duties on the Supervisory Board in person only.</w:t>
      </w:r>
    </w:p>
    <w:p w:rsidR="00910CCB" w:rsidRPr="0069163A" w:rsidRDefault="00910CCB" w:rsidP="000E29A4">
      <w:pPr>
        <w:pStyle w:val="Akapitzlist"/>
        <w:numPr>
          <w:ilvl w:val="0"/>
          <w:numId w:val="85"/>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Supervisory Board members may, however, participate in the adoption of Supervisory Board resolutions by casting their votes in writing through the intermediation of another Supervisory Board member.</w:t>
      </w:r>
    </w:p>
    <w:p w:rsidR="00910CCB" w:rsidRPr="0069163A" w:rsidRDefault="00910CCB" w:rsidP="000E29A4">
      <w:pPr>
        <w:pStyle w:val="Akapitzlist"/>
        <w:numPr>
          <w:ilvl w:val="0"/>
          <w:numId w:val="85"/>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Supervisory Board may entrust the performance of specific tasks to specific members, and it may use the services of outside experts.</w:t>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34</w:t>
      </w:r>
    </w:p>
    <w:p w:rsidR="00910CCB" w:rsidRPr="0069163A" w:rsidRDefault="00910CCB" w:rsidP="00910CCB">
      <w:pPr>
        <w:spacing w:before="120" w:after="12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Supervisory Board is obligated and authorised to exercise continuous supervision over the Company’s activities in all areas of its operations.</w:t>
      </w:r>
    </w:p>
    <w:p w:rsidR="00567350" w:rsidRPr="0069163A" w:rsidRDefault="00567350" w:rsidP="00910CCB">
      <w:pPr>
        <w:spacing w:before="120" w:after="120"/>
        <w:jc w:val="center"/>
        <w:rPr>
          <w:rFonts w:ascii="Century Gothic" w:eastAsia="Century Gothic" w:hAnsi="Century Gothic" w:cs="Century Gothic"/>
          <w:b/>
          <w:sz w:val="22"/>
          <w:szCs w:val="22"/>
          <w:lang w:val="en-GB"/>
        </w:rPr>
      </w:pPr>
    </w:p>
    <w:p w:rsidR="00893AC3" w:rsidRPr="0069163A" w:rsidRDefault="00893AC3">
      <w:pPr>
        <w:rPr>
          <w:rFonts w:ascii="Century Gothic" w:eastAsia="Century Gothic" w:hAnsi="Century Gothic" w:cs="Century Gothic"/>
          <w:b/>
          <w:sz w:val="22"/>
          <w:lang w:val="en-GB"/>
        </w:rPr>
      </w:pPr>
      <w:r w:rsidRPr="0069163A">
        <w:rPr>
          <w:rFonts w:ascii="Century Gothic" w:eastAsia="Century Gothic" w:hAnsi="Century Gothic" w:cs="Century Gothic"/>
          <w:b/>
          <w:sz w:val="22"/>
          <w:lang w:val="en-GB"/>
        </w:rPr>
        <w:br w:type="page"/>
      </w:r>
    </w:p>
    <w:p w:rsidR="00910CCB" w:rsidRPr="0069163A" w:rsidRDefault="00910CCB" w:rsidP="00910CCB">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35</w:t>
      </w:r>
    </w:p>
    <w:p w:rsidR="00910CCB" w:rsidRPr="0069163A" w:rsidRDefault="00910CCB" w:rsidP="000E29A4">
      <w:pPr>
        <w:pStyle w:val="Akapitzlist"/>
        <w:numPr>
          <w:ilvl w:val="0"/>
          <w:numId w:val="86"/>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lastRenderedPageBreak/>
        <w:t>The Supervisory Board may suspend individual Management Board members or all Management Board members for valid reasons.</w:t>
      </w:r>
    </w:p>
    <w:p w:rsidR="00910CCB" w:rsidRPr="0069163A" w:rsidRDefault="00910CCB" w:rsidP="000E29A4">
      <w:pPr>
        <w:pStyle w:val="Akapitzlist"/>
        <w:numPr>
          <w:ilvl w:val="0"/>
          <w:numId w:val="86"/>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Supervisory Board may assign its members to temporarily substitute for Management Board members who have been suspended by the Supervisory Board or who may not discharge their duties for other reasons.</w:t>
      </w:r>
    </w:p>
    <w:p w:rsidR="00910CCB" w:rsidRPr="0069163A" w:rsidRDefault="00910CCB" w:rsidP="000E29A4">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36</w:t>
      </w:r>
    </w:p>
    <w:p w:rsidR="00910CCB" w:rsidRPr="0069163A" w:rsidRDefault="00910CCB" w:rsidP="000E29A4">
      <w:pPr>
        <w:pStyle w:val="Akapitzlist"/>
        <w:numPr>
          <w:ilvl w:val="0"/>
          <w:numId w:val="8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Approval of the Supervisory Board shall be required, in particular, for:</w:t>
      </w:r>
    </w:p>
    <w:p w:rsidR="00910CCB" w:rsidRPr="0069163A" w:rsidRDefault="00910CCB" w:rsidP="000E29A4">
      <w:pPr>
        <w:pStyle w:val="Akapitzlist"/>
        <w:numPr>
          <w:ilvl w:val="0"/>
          <w:numId w:val="88"/>
        </w:numPr>
        <w:spacing w:before="120" w:after="120"/>
        <w:ind w:left="1134"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acquisition of a business or of an organised part thereof,</w:t>
      </w:r>
    </w:p>
    <w:p w:rsidR="00910CCB" w:rsidRPr="0069163A" w:rsidRDefault="00910CCB" w:rsidP="000E29A4">
      <w:pPr>
        <w:pStyle w:val="Akapitzlist"/>
        <w:numPr>
          <w:ilvl w:val="0"/>
          <w:numId w:val="88"/>
        </w:numPr>
        <w:spacing w:before="120" w:after="120"/>
        <w:ind w:left="1134"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opening or closing Company branches in Poland and abroad,</w:t>
      </w:r>
    </w:p>
    <w:p w:rsidR="00910CCB" w:rsidRPr="0069163A" w:rsidRDefault="00910CCB" w:rsidP="000E29A4">
      <w:pPr>
        <w:pStyle w:val="Akapitzlist"/>
        <w:numPr>
          <w:ilvl w:val="0"/>
          <w:numId w:val="88"/>
        </w:numPr>
        <w:spacing w:before="120" w:after="120"/>
        <w:ind w:left="1134"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assumption of liability for third-party obligations (sureties, guarantees and avals) whose value exceeds the Company’s share capital; however, assumption of liability for obligations of the Group companies shall not require such approval,</w:t>
      </w:r>
    </w:p>
    <w:p w:rsidR="00910CCB" w:rsidRPr="0069163A" w:rsidRDefault="00910CCB" w:rsidP="000E29A4">
      <w:pPr>
        <w:pStyle w:val="Akapitzlist"/>
        <w:numPr>
          <w:ilvl w:val="0"/>
          <w:numId w:val="88"/>
        </w:numPr>
        <w:spacing w:before="120" w:after="120"/>
        <w:ind w:left="1134"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involvement of Management Board members in competitive business activity, participation in competitive companies in the capacity of a partner or member of their governing bodies,</w:t>
      </w:r>
    </w:p>
    <w:p w:rsidR="00910CCB" w:rsidRPr="0069163A" w:rsidRDefault="00910CCB" w:rsidP="000E29A4">
      <w:pPr>
        <w:pStyle w:val="Akapitzlist"/>
        <w:numPr>
          <w:ilvl w:val="0"/>
          <w:numId w:val="88"/>
        </w:numPr>
        <w:spacing w:before="120" w:after="120"/>
        <w:ind w:left="1134"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purchase, acquisition, disposal, and waiver of pre-emptive rights to shares other than shares in public companies in an amount not exceeding 1% (one percent) of their overall number,</w:t>
      </w:r>
    </w:p>
    <w:p w:rsidR="00910CCB" w:rsidRPr="0069163A" w:rsidRDefault="00910CCB" w:rsidP="000E29A4">
      <w:pPr>
        <w:pStyle w:val="Akapitzlist"/>
        <w:numPr>
          <w:ilvl w:val="0"/>
          <w:numId w:val="88"/>
        </w:numPr>
        <w:spacing w:before="120" w:after="120"/>
        <w:ind w:left="1134"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payment of interim dividend,</w:t>
      </w:r>
    </w:p>
    <w:p w:rsidR="00910CCB" w:rsidRPr="0069163A" w:rsidRDefault="00910CCB" w:rsidP="000E29A4">
      <w:pPr>
        <w:pStyle w:val="Akapitzlist"/>
        <w:numPr>
          <w:ilvl w:val="0"/>
          <w:numId w:val="88"/>
        </w:numPr>
        <w:spacing w:before="120" w:after="120"/>
        <w:ind w:left="1134"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provision by the Company of any benefits other than benefits arising from the employment relationship to members of the Company’s Management Board,</w:t>
      </w:r>
    </w:p>
    <w:p w:rsidR="00910CCB" w:rsidRPr="0069163A" w:rsidRDefault="00910CCB" w:rsidP="000E29A4">
      <w:pPr>
        <w:pStyle w:val="Akapitzlist"/>
        <w:numPr>
          <w:ilvl w:val="0"/>
          <w:numId w:val="88"/>
        </w:numPr>
        <w:spacing w:before="120" w:after="120"/>
        <w:ind w:left="1134"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execution by the Company or by its subsidiary of a material agreement with a Related Company of the Company (other than a company in respect of which the Company is the parent), a Supervisory Board or Management Board member, or with their Related Companies,</w:t>
      </w:r>
    </w:p>
    <w:p w:rsidR="00910CCB" w:rsidRPr="0069163A" w:rsidRDefault="00910CCB" w:rsidP="000E29A4">
      <w:pPr>
        <w:pStyle w:val="Akapitzlist"/>
        <w:numPr>
          <w:ilvl w:val="0"/>
          <w:numId w:val="88"/>
        </w:numPr>
        <w:spacing w:before="120" w:after="120"/>
        <w:ind w:left="1134"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acquisition or disposal of property, a perpetual usufruct right or interest in property.</w:t>
      </w:r>
    </w:p>
    <w:p w:rsidR="00910CCB" w:rsidRPr="0069163A" w:rsidRDefault="00910CCB" w:rsidP="000E29A4">
      <w:pPr>
        <w:pStyle w:val="Akapitzlist"/>
        <w:numPr>
          <w:ilvl w:val="0"/>
          <w:numId w:val="8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Furthermore, the Supervisory Board’s powers shall include, in particular:</w:t>
      </w:r>
    </w:p>
    <w:p w:rsidR="00910CCB" w:rsidRPr="0069163A" w:rsidRDefault="00910CCB" w:rsidP="000E29A4">
      <w:pPr>
        <w:pStyle w:val="Akapitzlist"/>
        <w:numPr>
          <w:ilvl w:val="0"/>
          <w:numId w:val="89"/>
        </w:numPr>
        <w:spacing w:before="120" w:after="120"/>
        <w:ind w:left="1134"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appointment of the auditor;</w:t>
      </w:r>
    </w:p>
    <w:p w:rsidR="00910CCB" w:rsidRPr="0069163A" w:rsidRDefault="00910CCB" w:rsidP="000E29A4">
      <w:pPr>
        <w:pStyle w:val="Akapitzlist"/>
        <w:numPr>
          <w:ilvl w:val="0"/>
          <w:numId w:val="89"/>
        </w:numPr>
        <w:spacing w:before="120" w:after="120"/>
        <w:ind w:left="1134"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acting on behalf of the Company in agreements and disputes between the Company and Management Board Members,</w:t>
      </w:r>
    </w:p>
    <w:p w:rsidR="00910CCB" w:rsidRPr="0069163A" w:rsidRDefault="00910CCB" w:rsidP="000E29A4">
      <w:pPr>
        <w:pStyle w:val="Akapitzlist"/>
        <w:numPr>
          <w:ilvl w:val="0"/>
          <w:numId w:val="89"/>
        </w:numPr>
        <w:spacing w:before="120" w:after="120"/>
        <w:ind w:left="1134"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approval of the Rules of Procedure for the Management Board,</w:t>
      </w:r>
    </w:p>
    <w:p w:rsidR="00910CCB" w:rsidRPr="0069163A" w:rsidRDefault="00910CCB" w:rsidP="000E29A4">
      <w:pPr>
        <w:pStyle w:val="Akapitzlist"/>
        <w:numPr>
          <w:ilvl w:val="0"/>
          <w:numId w:val="89"/>
        </w:numPr>
        <w:spacing w:before="120" w:after="120"/>
        <w:ind w:left="1134"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appointment and removal from office of Management Board members,</w:t>
      </w:r>
    </w:p>
    <w:p w:rsidR="00910CCB" w:rsidRPr="0069163A" w:rsidRDefault="00910CCB" w:rsidP="000E29A4">
      <w:pPr>
        <w:pStyle w:val="Akapitzlist"/>
        <w:numPr>
          <w:ilvl w:val="0"/>
          <w:numId w:val="89"/>
        </w:numPr>
        <w:spacing w:before="120" w:after="120"/>
        <w:ind w:left="1134"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formulation of opinions on matters submitted by the Management Board.</w:t>
      </w:r>
    </w:p>
    <w:p w:rsidR="00567350" w:rsidRPr="0069163A" w:rsidRDefault="00567350" w:rsidP="000E29A4">
      <w:pPr>
        <w:spacing w:before="120" w:after="120"/>
        <w:jc w:val="center"/>
        <w:rPr>
          <w:rFonts w:ascii="Century Gothic" w:eastAsia="Century Gothic" w:hAnsi="Century Gothic" w:cs="Century Gothic"/>
          <w:b/>
          <w:sz w:val="22"/>
          <w:szCs w:val="22"/>
          <w:lang w:val="en-GB"/>
        </w:rPr>
      </w:pPr>
    </w:p>
    <w:p w:rsidR="00567350" w:rsidRPr="0069163A" w:rsidRDefault="00567350" w:rsidP="000E29A4">
      <w:pPr>
        <w:spacing w:before="120" w:after="120"/>
        <w:jc w:val="center"/>
        <w:rPr>
          <w:rFonts w:ascii="Century Gothic" w:eastAsia="Century Gothic" w:hAnsi="Century Gothic" w:cs="Century Gothic"/>
          <w:b/>
          <w:sz w:val="22"/>
          <w:szCs w:val="22"/>
          <w:lang w:val="en-GB"/>
        </w:rPr>
      </w:pPr>
    </w:p>
    <w:p w:rsidR="00893AC3" w:rsidRPr="0069163A" w:rsidRDefault="00893AC3">
      <w:pPr>
        <w:rPr>
          <w:rFonts w:ascii="Century Gothic" w:eastAsia="Century Gothic" w:hAnsi="Century Gothic" w:cs="Century Gothic"/>
          <w:b/>
          <w:sz w:val="22"/>
          <w:lang w:val="en-GB"/>
        </w:rPr>
      </w:pPr>
      <w:r w:rsidRPr="0069163A">
        <w:rPr>
          <w:rFonts w:ascii="Century Gothic" w:eastAsia="Century Gothic" w:hAnsi="Century Gothic" w:cs="Century Gothic"/>
          <w:b/>
          <w:sz w:val="22"/>
          <w:lang w:val="en-GB"/>
        </w:rPr>
        <w:br w:type="page"/>
      </w:r>
    </w:p>
    <w:p w:rsidR="00910CCB" w:rsidRPr="0069163A" w:rsidRDefault="00910CCB" w:rsidP="000E29A4">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Management Board</w:t>
      </w:r>
    </w:p>
    <w:p w:rsidR="00910CCB" w:rsidRPr="0069163A" w:rsidRDefault="00910CCB" w:rsidP="000E29A4">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37</w:t>
      </w:r>
    </w:p>
    <w:p w:rsidR="00910CCB" w:rsidRPr="0069163A" w:rsidRDefault="00910CCB" w:rsidP="000E29A4">
      <w:pPr>
        <w:pStyle w:val="Akapitzlist"/>
        <w:numPr>
          <w:ilvl w:val="0"/>
          <w:numId w:val="90"/>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lastRenderedPageBreak/>
        <w:t>The Company’s Management Board shall be composed of one or more members. The Management Board shall consist of between one and eight members, including the Management Board President, between one and four Management Board Vice-Presidents, and up to three Management Board members.</w:t>
      </w:r>
    </w:p>
    <w:p w:rsidR="00910CCB" w:rsidRPr="0069163A" w:rsidRDefault="00910CCB" w:rsidP="000E29A4">
      <w:pPr>
        <w:pStyle w:val="Akapitzlist"/>
        <w:numPr>
          <w:ilvl w:val="0"/>
          <w:numId w:val="90"/>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President of the Management Board shall be appointed and removed by the Chairman of the Supervisory Board. The Supervisory Board shall appoint the other Management Board Members, and shall have the right to remove any Management Board Member.</w:t>
      </w:r>
    </w:p>
    <w:p w:rsidR="00910CCB" w:rsidRPr="0069163A" w:rsidRDefault="00910CCB" w:rsidP="000E29A4">
      <w:pPr>
        <w:pStyle w:val="Akapitzlist"/>
        <w:numPr>
          <w:ilvl w:val="0"/>
          <w:numId w:val="90"/>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Supervisory Board shall elect Management Board Members from among the candidates nominated by the Chairman of the Supervisory Board.</w:t>
      </w:r>
    </w:p>
    <w:p w:rsidR="00910CCB" w:rsidRPr="0069163A" w:rsidRDefault="00910CCB" w:rsidP="000E29A4">
      <w:pPr>
        <w:pStyle w:val="Akapitzlist"/>
        <w:numPr>
          <w:ilvl w:val="0"/>
          <w:numId w:val="90"/>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To secure candidates for Management Board members, the Chairman of the Supervisory Board may request the Supervisory Board to approve the employment by the Company of external advisers providing services related to recruitment of management staff, working with reputed firms operating on the international market. The Supervisory Board shall select the adviser (advisers) from among the persons proposed by the Chairman of the Supervisory Board, by an absolute majority of votes.</w:t>
      </w:r>
      <w:r w:rsidR="0069163A" w:rsidRPr="0069163A">
        <w:rPr>
          <w:rFonts w:ascii="Century Gothic" w:eastAsia="Century Gothic" w:hAnsi="Century Gothic" w:cs="Century Gothic"/>
          <w:sz w:val="22"/>
          <w:lang w:val="en-GB"/>
        </w:rPr>
        <w:t xml:space="preserve"> </w:t>
      </w:r>
      <w:r w:rsidRPr="0069163A">
        <w:rPr>
          <w:rFonts w:ascii="Century Gothic" w:eastAsia="Century Gothic" w:hAnsi="Century Gothic" w:cs="Century Gothic"/>
          <w:sz w:val="22"/>
          <w:lang w:val="en-GB"/>
        </w:rPr>
        <w:t>The Company shall enter into an agreement with the advisers specified in the Supervisory Board’s resolution and remunerate their services at rates not exceeding reasonable market rates.</w:t>
      </w:r>
    </w:p>
    <w:p w:rsidR="00910CCB" w:rsidRPr="0069163A" w:rsidRDefault="00910CCB" w:rsidP="000E29A4">
      <w:pPr>
        <w:pStyle w:val="Akapitzlist"/>
        <w:numPr>
          <w:ilvl w:val="0"/>
          <w:numId w:val="90"/>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first Management Board shall be appointed by the Company founders. Members of the first Management Board shall be appointed by virtue of the resolution on transformation of the Company, referred to in Par. 1 above.</w:t>
      </w:r>
    </w:p>
    <w:p w:rsidR="00910CCB" w:rsidRPr="0069163A" w:rsidRDefault="00910CCB" w:rsidP="000E29A4">
      <w:pPr>
        <w:pStyle w:val="Akapitzlist"/>
        <w:numPr>
          <w:ilvl w:val="0"/>
          <w:numId w:val="90"/>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Only natural persons who have full legal capacity may become members of the Management Board.</w:t>
      </w:r>
    </w:p>
    <w:p w:rsidR="00910CCB" w:rsidRPr="0069163A" w:rsidRDefault="00910CCB" w:rsidP="000E29A4">
      <w:pPr>
        <w:pStyle w:val="Akapitzlist"/>
        <w:numPr>
          <w:ilvl w:val="0"/>
          <w:numId w:val="90"/>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President of the Management Board shall designate between one and four Vice-Presidents from among the other Management Board Members. The Vice-Presidents may be removed from their functions at any time by the President of the Management Board; such removal shall not result in the loss of the Management Board Member’s mandate.</w:t>
      </w:r>
    </w:p>
    <w:p w:rsidR="00910CCB" w:rsidRPr="0069163A" w:rsidRDefault="00910CCB" w:rsidP="000E29A4">
      <w:pPr>
        <w:pStyle w:val="Akapitzlist"/>
        <w:numPr>
          <w:ilvl w:val="0"/>
          <w:numId w:val="90"/>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Members of the first Management Board shall be appointed for two years; members of the subsequent Management Boards shall be appointed for three years.</w:t>
      </w:r>
    </w:p>
    <w:p w:rsidR="00910CCB" w:rsidRPr="0069163A" w:rsidRDefault="00910CCB" w:rsidP="000E29A4">
      <w:pPr>
        <w:pStyle w:val="Akapitzlist"/>
        <w:numPr>
          <w:ilvl w:val="0"/>
          <w:numId w:val="90"/>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If appointed during a term of office, a member of the Management Board shall remain in office until the expiry of this term of office.</w:t>
      </w:r>
    </w:p>
    <w:p w:rsidR="00910CCB" w:rsidRPr="0069163A" w:rsidRDefault="00910CCB" w:rsidP="000E29A4">
      <w:pPr>
        <w:pStyle w:val="Akapitzlist"/>
        <w:numPr>
          <w:ilvl w:val="0"/>
          <w:numId w:val="90"/>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mandates of Management Board members shall expire on the day of the General Meeting approving the financial statements for the last full financial year of the Management Board members’ service.</w:t>
      </w:r>
    </w:p>
    <w:p w:rsidR="00910CCB" w:rsidRPr="0069163A" w:rsidRDefault="00910CCB" w:rsidP="000E29A4">
      <w:pPr>
        <w:pStyle w:val="Akapitzlist"/>
        <w:numPr>
          <w:ilvl w:val="0"/>
          <w:numId w:val="90"/>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Management Board members may be re-appointed for further terms of office.</w:t>
      </w:r>
    </w:p>
    <w:p w:rsidR="00910CCB" w:rsidRPr="0069163A" w:rsidRDefault="00910CCB" w:rsidP="000E29A4">
      <w:pPr>
        <w:pStyle w:val="Akapitzlist"/>
        <w:numPr>
          <w:ilvl w:val="0"/>
          <w:numId w:val="90"/>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Any or all Management Board members may be dismissed at any time by a resolution of the Supervisory Board.</w:t>
      </w:r>
    </w:p>
    <w:p w:rsidR="00893AC3" w:rsidRPr="0069163A" w:rsidRDefault="00893AC3">
      <w:pPr>
        <w:rPr>
          <w:rFonts w:ascii="Century Gothic" w:eastAsia="Century Gothic" w:hAnsi="Century Gothic" w:cs="Century Gothic"/>
          <w:b/>
          <w:sz w:val="22"/>
          <w:lang w:val="en-GB"/>
        </w:rPr>
      </w:pPr>
      <w:r w:rsidRPr="0069163A">
        <w:rPr>
          <w:rFonts w:ascii="Century Gothic" w:eastAsia="Century Gothic" w:hAnsi="Century Gothic" w:cs="Century Gothic"/>
          <w:b/>
          <w:sz w:val="22"/>
          <w:lang w:val="en-GB"/>
        </w:rPr>
        <w:br w:type="page"/>
      </w:r>
    </w:p>
    <w:p w:rsidR="00910CCB" w:rsidRPr="0069163A" w:rsidRDefault="00910CCB" w:rsidP="000E29A4">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38</w:t>
      </w:r>
    </w:p>
    <w:p w:rsidR="00910CCB" w:rsidRPr="0069163A" w:rsidRDefault="00910CCB" w:rsidP="000E29A4">
      <w:pPr>
        <w:pStyle w:val="Akapitzlist"/>
        <w:numPr>
          <w:ilvl w:val="0"/>
          <w:numId w:val="91"/>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 xml:space="preserve">Declarations of will and signature on behalf of the Company shall require joint action by two Vice-Presidents of the Management Board, by a Vice-President and a Member of the Management Board, by a Vice-President of the </w:t>
      </w:r>
      <w:r w:rsidRPr="0069163A">
        <w:rPr>
          <w:rFonts w:ascii="Century Gothic" w:eastAsia="Century Gothic" w:hAnsi="Century Gothic" w:cs="Century Gothic"/>
          <w:sz w:val="22"/>
          <w:lang w:val="en-GB"/>
        </w:rPr>
        <w:lastRenderedPageBreak/>
        <w:t>Management Board and a Proxy, or by a Member of the Management Board and a Proxy. The Management Board President may make declarations of will and sign documents on behalf of the Company by himself.</w:t>
      </w:r>
    </w:p>
    <w:p w:rsidR="00910CCB" w:rsidRPr="0069163A" w:rsidRDefault="00910CCB" w:rsidP="000E29A4">
      <w:pPr>
        <w:pStyle w:val="Akapitzlist"/>
        <w:numPr>
          <w:ilvl w:val="0"/>
          <w:numId w:val="91"/>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Declarations to the Company and documents served on the Company may be addressed to the Management Board President, to a Management Board Vice-President, to a Management Board Member, or to a Proxy.</w:t>
      </w:r>
    </w:p>
    <w:p w:rsidR="00910CCB" w:rsidRPr="0069163A" w:rsidRDefault="00910CCB" w:rsidP="000E29A4">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39</w:t>
      </w:r>
    </w:p>
    <w:p w:rsidR="00910CCB" w:rsidRPr="0069163A" w:rsidRDefault="00910CCB" w:rsidP="000E29A4">
      <w:pPr>
        <w:pStyle w:val="Akapitzlist"/>
        <w:numPr>
          <w:ilvl w:val="0"/>
          <w:numId w:val="92"/>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With regard to internal relations, Management Board members shall be subject to the limitations laid down in these Articles of Association and in the Rules of Procedure for the Management Board.</w:t>
      </w:r>
    </w:p>
    <w:p w:rsidR="00910CCB" w:rsidRPr="0069163A" w:rsidRDefault="00910CCB" w:rsidP="000E29A4">
      <w:pPr>
        <w:pStyle w:val="Akapitzlist"/>
        <w:numPr>
          <w:ilvl w:val="0"/>
          <w:numId w:val="92"/>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Notwithstanding other limitations, a Management Board resolution shall also be required where, prior to attending to a given matter, at least one Management Board member objected to that matter being entrusted to another Management Board member.</w:t>
      </w:r>
    </w:p>
    <w:p w:rsidR="00910CCB" w:rsidRPr="0069163A" w:rsidRDefault="00910CCB" w:rsidP="000E29A4">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40</w:t>
      </w:r>
    </w:p>
    <w:p w:rsidR="00910CCB" w:rsidRPr="0069163A" w:rsidRDefault="00910CCB" w:rsidP="000E29A4">
      <w:pPr>
        <w:pStyle w:val="Akapitzlist"/>
        <w:numPr>
          <w:ilvl w:val="0"/>
          <w:numId w:val="93"/>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Management Board shall manage the Company’s operations by adopting resolutions on all matters not reserved for the General Meeting or for the Supervisory Board.</w:t>
      </w:r>
    </w:p>
    <w:p w:rsidR="00910CCB" w:rsidRPr="0069163A" w:rsidRDefault="00910CCB" w:rsidP="000E29A4">
      <w:pPr>
        <w:pStyle w:val="Akapitzlist"/>
        <w:numPr>
          <w:ilvl w:val="0"/>
          <w:numId w:val="93"/>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Management Board meetings shall be called by the Management Board President whenever he deems it advisable.</w:t>
      </w:r>
    </w:p>
    <w:p w:rsidR="00910CCB" w:rsidRPr="0069163A" w:rsidRDefault="00910CCB" w:rsidP="000E29A4">
      <w:pPr>
        <w:pStyle w:val="Akapitzlist"/>
        <w:numPr>
          <w:ilvl w:val="0"/>
          <w:numId w:val="93"/>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manner of calling a Management Board meeting shall always be decided upon by the Management Board President.</w:t>
      </w:r>
    </w:p>
    <w:p w:rsidR="00910CCB" w:rsidRPr="0069163A" w:rsidRDefault="00910CCB" w:rsidP="000E29A4">
      <w:pPr>
        <w:pStyle w:val="Akapitzlist"/>
        <w:numPr>
          <w:ilvl w:val="0"/>
          <w:numId w:val="93"/>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It shall be sufficient if the invitation to the meeting specifies the date, time, venue, and subject matter of the meeting.</w:t>
      </w:r>
    </w:p>
    <w:p w:rsidR="00910CCB" w:rsidRPr="0069163A" w:rsidRDefault="00910CCB" w:rsidP="000E29A4">
      <w:pPr>
        <w:pStyle w:val="Akapitzlist"/>
        <w:numPr>
          <w:ilvl w:val="0"/>
          <w:numId w:val="93"/>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 Management Board meeting may also take the form of a conference call.</w:t>
      </w:r>
    </w:p>
    <w:p w:rsidR="00910CCB" w:rsidRPr="0069163A" w:rsidRDefault="00910CCB" w:rsidP="000E29A4">
      <w:pPr>
        <w:pStyle w:val="Akapitzlist"/>
        <w:numPr>
          <w:ilvl w:val="0"/>
          <w:numId w:val="93"/>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Management Board meetings shall be chaired by the Management Board President; in the President’s absence, Management Board meetings shall be chaired by a Management Board member designated by him.</w:t>
      </w:r>
    </w:p>
    <w:p w:rsidR="00910CCB" w:rsidRPr="0069163A" w:rsidRDefault="00910CCB" w:rsidP="000E29A4">
      <w:pPr>
        <w:pStyle w:val="Akapitzlist"/>
        <w:numPr>
          <w:ilvl w:val="0"/>
          <w:numId w:val="93"/>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Management Board resolutions shall be adopted by a simple majority of the votes. In the event of a tied vote, the Management Board President shall have the casting vote.</w:t>
      </w:r>
    </w:p>
    <w:p w:rsidR="00910CCB" w:rsidRPr="0069163A" w:rsidRDefault="00910CCB" w:rsidP="000E29A4">
      <w:pPr>
        <w:pStyle w:val="Akapitzlist"/>
        <w:numPr>
          <w:ilvl w:val="0"/>
          <w:numId w:val="93"/>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Appointment of a Proxy shall require a resolution adopted unanimously by all the Management Board members; a power of proxy may be revoked by any Management Board member acting on his own.</w:t>
      </w:r>
    </w:p>
    <w:p w:rsidR="00910CCB" w:rsidRPr="0069163A" w:rsidRDefault="00910CCB" w:rsidP="000E29A4">
      <w:pPr>
        <w:pStyle w:val="Akapitzlist"/>
        <w:numPr>
          <w:ilvl w:val="0"/>
          <w:numId w:val="93"/>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Detailed rules governing operation of the Management Board</w:t>
      </w:r>
      <w:r w:rsidRPr="0069163A">
        <w:rPr>
          <w:rFonts w:ascii="Century Gothic" w:eastAsia="Century Gothic" w:hAnsi="Century Gothic" w:cs="Century Gothic"/>
          <w:sz w:val="22"/>
          <w:szCs w:val="22"/>
          <w:lang w:val="en-GB"/>
        </w:rPr>
        <w:tab/>
      </w:r>
      <w:r w:rsidRPr="0069163A">
        <w:rPr>
          <w:rFonts w:ascii="Century Gothic" w:eastAsia="Century Gothic" w:hAnsi="Century Gothic" w:cs="Century Gothic"/>
          <w:sz w:val="22"/>
          <w:lang w:val="en-GB"/>
        </w:rPr>
        <w:t>shall be defined in the Rules of Procedure for the Management Board as approved by the Supervisory Board.</w:t>
      </w:r>
    </w:p>
    <w:p w:rsidR="00893AC3" w:rsidRPr="0069163A" w:rsidRDefault="00893AC3">
      <w:pPr>
        <w:rPr>
          <w:rFonts w:ascii="Century Gothic" w:eastAsia="Century Gothic" w:hAnsi="Century Gothic" w:cs="Century Gothic"/>
          <w:b/>
          <w:sz w:val="22"/>
          <w:lang w:val="en-GB"/>
        </w:rPr>
      </w:pPr>
      <w:r w:rsidRPr="0069163A">
        <w:rPr>
          <w:rFonts w:ascii="Century Gothic" w:eastAsia="Century Gothic" w:hAnsi="Century Gothic" w:cs="Century Gothic"/>
          <w:b/>
          <w:sz w:val="22"/>
          <w:lang w:val="en-GB"/>
        </w:rPr>
        <w:br w:type="page"/>
      </w:r>
    </w:p>
    <w:p w:rsidR="00910CCB" w:rsidRPr="0069163A" w:rsidRDefault="00910CCB" w:rsidP="000E29A4">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V. Accountancy of the Company</w:t>
      </w:r>
    </w:p>
    <w:p w:rsidR="00910CCB" w:rsidRPr="0069163A" w:rsidRDefault="00910CCB" w:rsidP="000E29A4">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41</w:t>
      </w:r>
    </w:p>
    <w:p w:rsidR="00910CCB" w:rsidRPr="0069163A" w:rsidRDefault="00910CCB" w:rsidP="00910CCB">
      <w:pPr>
        <w:spacing w:before="120" w:after="12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Company’s equity shall comprise:</w:t>
      </w:r>
    </w:p>
    <w:p w:rsidR="00910CCB" w:rsidRPr="0069163A" w:rsidRDefault="00910CCB" w:rsidP="000E29A4">
      <w:pPr>
        <w:pStyle w:val="Akapitzlist"/>
        <w:numPr>
          <w:ilvl w:val="0"/>
          <w:numId w:val="94"/>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share capital,</w:t>
      </w:r>
    </w:p>
    <w:p w:rsidR="00910CCB" w:rsidRPr="0069163A" w:rsidRDefault="00910CCB" w:rsidP="000E29A4">
      <w:pPr>
        <w:pStyle w:val="Akapitzlist"/>
        <w:numPr>
          <w:ilvl w:val="0"/>
          <w:numId w:val="94"/>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statutory reserve funds,</w:t>
      </w:r>
    </w:p>
    <w:p w:rsidR="00910CCB" w:rsidRPr="0069163A" w:rsidRDefault="00910CCB" w:rsidP="000E29A4">
      <w:pPr>
        <w:pStyle w:val="Akapitzlist"/>
        <w:numPr>
          <w:ilvl w:val="0"/>
          <w:numId w:val="94"/>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lastRenderedPageBreak/>
        <w:t>capital reserves.</w:t>
      </w:r>
    </w:p>
    <w:p w:rsidR="00910CCB" w:rsidRPr="0069163A" w:rsidRDefault="00910CCB" w:rsidP="000E29A4">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42</w:t>
      </w:r>
    </w:p>
    <w:p w:rsidR="00910CCB" w:rsidRPr="0069163A" w:rsidRDefault="00910CCB" w:rsidP="00910CCB">
      <w:pPr>
        <w:spacing w:before="120" w:after="12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reserve funds shall be created from:</w:t>
      </w:r>
    </w:p>
    <w:p w:rsidR="00910CCB" w:rsidRPr="0069163A" w:rsidRDefault="00910CCB" w:rsidP="000E29A4">
      <w:pPr>
        <w:pStyle w:val="Akapitzlist"/>
        <w:numPr>
          <w:ilvl w:val="0"/>
          <w:numId w:val="95"/>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contributions corresponding to at least 8% (eight percent) of the profit for the given financial year, until the reserve funds reach at least one-third of the share capital;</w:t>
      </w:r>
    </w:p>
    <w:p w:rsidR="00910CCB" w:rsidRPr="0069163A" w:rsidRDefault="00910CCB" w:rsidP="000E29A4">
      <w:pPr>
        <w:pStyle w:val="Akapitzlist"/>
        <w:numPr>
          <w:ilvl w:val="0"/>
          <w:numId w:val="95"/>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share premiums remaining after covering issue costs;</w:t>
      </w:r>
    </w:p>
    <w:p w:rsidR="00910CCB" w:rsidRPr="0069163A" w:rsidRDefault="00910CCB" w:rsidP="000E29A4">
      <w:pPr>
        <w:pStyle w:val="Akapitzlist"/>
        <w:numPr>
          <w:ilvl w:val="0"/>
          <w:numId w:val="95"/>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additional contributions made by shareholders in consideration for attaching special rights to their existing shares, unless such contributions are allocated to cover extraordinary write-offs or losses.</w:t>
      </w:r>
    </w:p>
    <w:p w:rsidR="00910CCB" w:rsidRPr="0069163A" w:rsidRDefault="00910CCB" w:rsidP="00910CCB">
      <w:pPr>
        <w:spacing w:before="120" w:after="12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Use of the reserve funds shall be decided upon by the General Meeting, with the reservation that the part of the reserve funds corresponding to one-third of the share capital may be used exclusively to cover balance-sheet losses.</w:t>
      </w:r>
    </w:p>
    <w:p w:rsidR="00910CCB" w:rsidRPr="0069163A" w:rsidRDefault="00910CCB" w:rsidP="000E29A4">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43</w:t>
      </w:r>
    </w:p>
    <w:p w:rsidR="00910CCB" w:rsidRPr="0069163A" w:rsidRDefault="00910CCB" w:rsidP="000E29A4">
      <w:pPr>
        <w:pStyle w:val="Akapitzlist"/>
        <w:numPr>
          <w:ilvl w:val="0"/>
          <w:numId w:val="96"/>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Capital reserves may be established for specific purposes, if necessary.</w:t>
      </w:r>
    </w:p>
    <w:p w:rsidR="00910CCB" w:rsidRPr="0069163A" w:rsidRDefault="00910CCB" w:rsidP="000E29A4">
      <w:pPr>
        <w:pStyle w:val="Akapitzlist"/>
        <w:numPr>
          <w:ilvl w:val="0"/>
          <w:numId w:val="96"/>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Establishment of a capital reserve, any use thereof, and liquidation of the reserve shall be decided upon by the General Meeting.</w:t>
      </w:r>
    </w:p>
    <w:p w:rsidR="00910CCB" w:rsidRPr="0069163A" w:rsidRDefault="00910CCB" w:rsidP="000E29A4">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44</w:t>
      </w:r>
    </w:p>
    <w:p w:rsidR="00910CCB" w:rsidRPr="0069163A" w:rsidRDefault="00910CCB" w:rsidP="000E29A4">
      <w:pPr>
        <w:pStyle w:val="Akapitzlist"/>
        <w:numPr>
          <w:ilvl w:val="0"/>
          <w:numId w:val="9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Allocation of the profit shall be decided upon by the General Meeting.</w:t>
      </w:r>
    </w:p>
    <w:p w:rsidR="00910CCB" w:rsidRPr="0069163A" w:rsidRDefault="00910CCB" w:rsidP="000E29A4">
      <w:pPr>
        <w:pStyle w:val="Akapitzlist"/>
        <w:numPr>
          <w:ilvl w:val="0"/>
          <w:numId w:val="97"/>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profit remaining after mandatory contributions shall be allocated, in the first place, to cover losses brought forward where the reserve funds were not sufficient to cover these losses.</w:t>
      </w:r>
    </w:p>
    <w:p w:rsidR="00910CCB" w:rsidRPr="0069163A" w:rsidRDefault="00910CCB" w:rsidP="000E29A4">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45</w:t>
      </w:r>
    </w:p>
    <w:p w:rsidR="00910CCB" w:rsidRPr="0069163A" w:rsidRDefault="00910CCB" w:rsidP="00910CCB">
      <w:pPr>
        <w:spacing w:before="120" w:after="12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Where, pursuant to a General Meeting resolution, a dividend is to be paid to the shareholders, the resolution should specify the dividend record date and the dividend payment date.</w:t>
      </w:r>
    </w:p>
    <w:p w:rsidR="00910CCB" w:rsidRPr="0069163A" w:rsidRDefault="00910CCB" w:rsidP="000E29A4">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46</w:t>
      </w:r>
    </w:p>
    <w:p w:rsidR="00910CCB" w:rsidRPr="0069163A" w:rsidRDefault="00910CCB" w:rsidP="00910CCB">
      <w:pPr>
        <w:spacing w:before="120" w:after="12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Management Board shall submit the annual financial statements and the Directors’ Report on the Company’s operations to the Supervisory Board after the statements have been audited, not later than five months after the end of the financial year.</w:t>
      </w:r>
    </w:p>
    <w:p w:rsidR="00910CCB" w:rsidRPr="0069163A" w:rsidRDefault="00910CCB" w:rsidP="000E29A4">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VI. Dissolution and Liquidation of the Company</w:t>
      </w:r>
    </w:p>
    <w:p w:rsidR="00910CCB" w:rsidRPr="0069163A" w:rsidRDefault="00910CCB" w:rsidP="000E29A4">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47</w:t>
      </w:r>
    </w:p>
    <w:p w:rsidR="00910CCB" w:rsidRPr="0069163A" w:rsidRDefault="00910CCB" w:rsidP="000E29A4">
      <w:pPr>
        <w:pStyle w:val="Akapitzlist"/>
        <w:numPr>
          <w:ilvl w:val="0"/>
          <w:numId w:val="98"/>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In the event of the Company’s liquidation, the Management Board President in office at the time of the liquidation shall be the liquidator.</w:t>
      </w:r>
    </w:p>
    <w:p w:rsidR="00910CCB" w:rsidRPr="0069163A" w:rsidRDefault="00910CCB" w:rsidP="000E29A4">
      <w:pPr>
        <w:pStyle w:val="Akapitzlist"/>
        <w:numPr>
          <w:ilvl w:val="0"/>
          <w:numId w:val="98"/>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Powers and duties of liquidators shall be subject to the relevant laws and the provisions of these Articles of Association applicable to the Management Board.</w:t>
      </w:r>
    </w:p>
    <w:p w:rsidR="00910CCB" w:rsidRPr="0069163A" w:rsidRDefault="00910CCB" w:rsidP="000E29A4">
      <w:pPr>
        <w:pStyle w:val="Akapitzlist"/>
        <w:numPr>
          <w:ilvl w:val="0"/>
          <w:numId w:val="98"/>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During liquidation, the powers and duties of the other governing bodies of the Company shall remain unchanged.</w:t>
      </w:r>
    </w:p>
    <w:p w:rsidR="00910CCB" w:rsidRPr="0069163A" w:rsidRDefault="00910CCB" w:rsidP="000E29A4">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48</w:t>
      </w:r>
    </w:p>
    <w:p w:rsidR="00910CCB" w:rsidRPr="0069163A" w:rsidRDefault="00910CCB" w:rsidP="00910CCB">
      <w:pPr>
        <w:spacing w:before="120" w:after="12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lastRenderedPageBreak/>
        <w:t>Assets remaining after satisfaction of the Company’s creditors shall be divided among the shareholders in proportion to their contributions towards the share capital.</w:t>
      </w:r>
    </w:p>
    <w:p w:rsidR="00910CCB" w:rsidRPr="0069163A" w:rsidRDefault="00910CCB" w:rsidP="000E29A4">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VII. Final Provisions</w:t>
      </w:r>
    </w:p>
    <w:p w:rsidR="00910CCB" w:rsidRPr="0069163A" w:rsidRDefault="00910CCB" w:rsidP="000E29A4">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49</w:t>
      </w:r>
    </w:p>
    <w:p w:rsidR="00910CCB" w:rsidRPr="0069163A" w:rsidRDefault="00910CCB" w:rsidP="00910CCB">
      <w:pPr>
        <w:spacing w:before="120" w:after="12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Matters not addressed to in these Articles of Association shall be governed by pertinent provisions of the law, in particular by the Commercial Companies Code.</w:t>
      </w:r>
    </w:p>
    <w:p w:rsidR="00567350" w:rsidRPr="0069163A" w:rsidRDefault="00567350" w:rsidP="000E29A4">
      <w:pPr>
        <w:spacing w:before="120" w:after="120"/>
        <w:jc w:val="center"/>
        <w:rPr>
          <w:rFonts w:ascii="Century Gothic" w:eastAsia="Century Gothic" w:hAnsi="Century Gothic" w:cs="Century Gothic"/>
          <w:b/>
          <w:sz w:val="22"/>
          <w:szCs w:val="22"/>
          <w:lang w:val="en-GB"/>
        </w:rPr>
      </w:pPr>
    </w:p>
    <w:p w:rsidR="00567350" w:rsidRPr="0069163A" w:rsidRDefault="00567350" w:rsidP="000E29A4">
      <w:pPr>
        <w:spacing w:before="120" w:after="120"/>
        <w:jc w:val="center"/>
        <w:rPr>
          <w:rFonts w:ascii="Century Gothic" w:eastAsia="Century Gothic" w:hAnsi="Century Gothic" w:cs="Century Gothic"/>
          <w:b/>
          <w:sz w:val="22"/>
          <w:szCs w:val="22"/>
          <w:lang w:val="en-GB"/>
        </w:rPr>
      </w:pPr>
    </w:p>
    <w:p w:rsidR="00910CCB" w:rsidRPr="0069163A" w:rsidRDefault="00910CCB" w:rsidP="000E29A4">
      <w:pPr>
        <w:spacing w:before="120" w:after="120"/>
        <w:jc w:val="center"/>
        <w:rPr>
          <w:rFonts w:ascii="Century Gothic" w:eastAsia="Century Gothic" w:hAnsi="Century Gothic" w:cs="Century Gothic"/>
          <w:b/>
          <w:sz w:val="22"/>
          <w:szCs w:val="22"/>
          <w:lang w:val="en-GB"/>
        </w:rPr>
      </w:pPr>
      <w:r w:rsidRPr="0069163A">
        <w:rPr>
          <w:rFonts w:ascii="Century Gothic" w:eastAsia="Century Gothic" w:hAnsi="Century Gothic" w:cs="Century Gothic"/>
          <w:b/>
          <w:sz w:val="22"/>
          <w:lang w:val="en-GB"/>
        </w:rPr>
        <w:t>Par. 50.</w:t>
      </w:r>
    </w:p>
    <w:p w:rsidR="001828D0" w:rsidRPr="0069163A" w:rsidRDefault="001828D0" w:rsidP="00157EAD">
      <w:pPr>
        <w:pStyle w:val="Akapitzlist"/>
        <w:numPr>
          <w:ilvl w:val="0"/>
          <w:numId w:val="99"/>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powers of Jerzy Wiśniewski specified in Par. 29.2 shall expire if Jerzy Wiśniewski holds less than 20% of the Company shares after December 31st 2018, and in any case not later than on December 31st 2020. In such case, all Supervisory Board members shall be appointed and removed from office by the General Meeting, while the Chairman, Deputy Chairman and Secretary of the Supervisory Board shall be appointed by the Supervisory Board from among its members. Adoption of resolutions by the Supervisory Board in accordance with the procedure referred to in Par. 32.9 shall not apply to the appointment of Chairman and Deputy Chairman of the Supervisory Board, the appointment of Management Board members, and the removal from office or suspension of those persons.</w:t>
      </w:r>
    </w:p>
    <w:p w:rsidR="001828D0" w:rsidRPr="0069163A" w:rsidRDefault="001828D0" w:rsidP="001828D0">
      <w:pPr>
        <w:pStyle w:val="Akapitzlist"/>
        <w:numPr>
          <w:ilvl w:val="0"/>
          <w:numId w:val="99"/>
        </w:numPr>
        <w:spacing w:before="120" w:after="120"/>
        <w:ind w:left="567" w:hanging="567"/>
        <w:contextualSpacing w:val="0"/>
        <w:jc w:val="both"/>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The powers of the Chairman of the Supervisory Board specified in Par. 37.2, 37.3, and 37.4 shall expire by the date specified in Par. 50.1; as shall the Supervisory Board’s obligation specified in Par. 37.3. In such case, the President of the Management Board shall be appointed and removed from office by the Supervisory Board.”</w:t>
      </w:r>
    </w:p>
    <w:p w:rsidR="00910CCB" w:rsidRPr="0069163A" w:rsidRDefault="00910CCB" w:rsidP="00910CCB">
      <w:pPr>
        <w:spacing w:before="120" w:after="120"/>
        <w:rPr>
          <w:rFonts w:ascii="Century Gothic" w:eastAsia="Century Gothic" w:hAnsi="Century Gothic" w:cs="Century Gothic"/>
          <w:sz w:val="22"/>
          <w:szCs w:val="22"/>
          <w:lang w:val="en-GB"/>
        </w:rPr>
      </w:pPr>
    </w:p>
    <w:p w:rsidR="00381821" w:rsidRPr="0069163A" w:rsidRDefault="00381821" w:rsidP="00381821">
      <w:pPr>
        <w:tabs>
          <w:tab w:val="left" w:pos="480"/>
        </w:tabs>
        <w:spacing w:before="120" w:after="120"/>
        <w:jc w:val="center"/>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Article 2</w:t>
      </w:r>
    </w:p>
    <w:p w:rsidR="00381821" w:rsidRPr="0069163A" w:rsidRDefault="00381821" w:rsidP="00381821">
      <w:pPr>
        <w:pStyle w:val="Akapitzlist"/>
        <w:tabs>
          <w:tab w:val="left" w:pos="480"/>
        </w:tabs>
        <w:spacing w:before="120" w:after="120"/>
        <w:ind w:left="720"/>
        <w:jc w:val="both"/>
        <w:outlineLvl w:val="0"/>
        <w:rPr>
          <w:rFonts w:ascii="Century Gothic" w:eastAsia="Century Gothic" w:hAnsi="Century Gothic" w:cs="Century Gothic"/>
          <w:color w:val="000000"/>
          <w:sz w:val="22"/>
          <w:szCs w:val="22"/>
          <w:lang w:val="en-GB"/>
        </w:rPr>
      </w:pPr>
    </w:p>
    <w:p w:rsidR="00381821" w:rsidRPr="0069163A" w:rsidRDefault="00381821" w:rsidP="00381821">
      <w:pPr>
        <w:pStyle w:val="Akapitzlist"/>
        <w:tabs>
          <w:tab w:val="left" w:pos="480"/>
        </w:tabs>
        <w:spacing w:before="120" w:after="120"/>
        <w:ind w:left="0"/>
        <w:jc w:val="both"/>
        <w:outlineLvl w:val="0"/>
        <w:rPr>
          <w:rFonts w:ascii="Century Gothic" w:eastAsia="Century Gothic" w:hAnsi="Century Gothic" w:cs="Century Gothic"/>
          <w:color w:val="000000"/>
          <w:sz w:val="22"/>
          <w:szCs w:val="22"/>
          <w:lang w:val="en-GB"/>
        </w:rPr>
      </w:pPr>
      <w:r w:rsidRPr="0069163A">
        <w:rPr>
          <w:rFonts w:ascii="Century Gothic" w:eastAsia="Century Gothic" w:hAnsi="Century Gothic" w:cs="Century Gothic"/>
          <w:color w:val="000000"/>
          <w:sz w:val="22"/>
          <w:lang w:val="en-GB"/>
        </w:rPr>
        <w:t>This Resolution shall take effect upon the coming into effect of Resolutions No. [3], [4], [5] and [6] of this Extraordinary General Meeting. Resolution No. [7] of the Extraordinary General Meeting held on September 30th 2013 shall be repealed.</w:t>
      </w:r>
    </w:p>
    <w:p w:rsidR="007F1AD9" w:rsidRPr="0069163A" w:rsidRDefault="007F1AD9" w:rsidP="00381821">
      <w:pPr>
        <w:pStyle w:val="Akapitzlist"/>
        <w:tabs>
          <w:tab w:val="left" w:pos="480"/>
        </w:tabs>
        <w:spacing w:before="120" w:after="120"/>
        <w:ind w:left="0"/>
        <w:jc w:val="both"/>
        <w:outlineLvl w:val="0"/>
        <w:rPr>
          <w:rFonts w:ascii="Century Gothic" w:eastAsia="Century Gothic" w:hAnsi="Century Gothic" w:cs="Century Gothic"/>
          <w:color w:val="000000"/>
          <w:sz w:val="22"/>
          <w:szCs w:val="22"/>
          <w:lang w:val="en-GB"/>
        </w:rPr>
      </w:pPr>
    </w:p>
    <w:p w:rsidR="007F1AD9" w:rsidRPr="0069163A" w:rsidRDefault="007F1AD9" w:rsidP="007F1AD9">
      <w:pPr>
        <w:tabs>
          <w:tab w:val="left" w:pos="0"/>
        </w:tabs>
        <w:spacing w:before="120" w:after="120"/>
        <w:jc w:val="both"/>
        <w:outlineLvl w:val="0"/>
        <w:rPr>
          <w:rFonts w:ascii="Century Gothic" w:eastAsia="Century Gothic" w:hAnsi="Century Gothic" w:cs="Century Gothic"/>
          <w:sz w:val="22"/>
          <w:szCs w:val="22"/>
          <w:u w:val="single"/>
          <w:lang w:val="en-GB"/>
        </w:rPr>
      </w:pPr>
      <w:r w:rsidRPr="0069163A">
        <w:rPr>
          <w:rFonts w:ascii="Century Gothic" w:eastAsia="Century Gothic" w:hAnsi="Century Gothic" w:cs="Century Gothic"/>
          <w:sz w:val="22"/>
          <w:u w:val="single"/>
          <w:lang w:val="en-GB"/>
        </w:rPr>
        <w:t>Grounds</w:t>
      </w:r>
    </w:p>
    <w:p w:rsidR="00A73AE6" w:rsidRPr="0069163A" w:rsidRDefault="007F1AD9" w:rsidP="00403B9F">
      <w:pPr>
        <w:tabs>
          <w:tab w:val="left" w:pos="480"/>
        </w:tabs>
        <w:spacing w:before="120" w:after="120"/>
        <w:jc w:val="both"/>
        <w:outlineLvl w:val="0"/>
        <w:rPr>
          <w:rFonts w:ascii="Century Gothic" w:eastAsia="Century Gothic" w:hAnsi="Century Gothic" w:cs="Century Gothic"/>
          <w:sz w:val="22"/>
          <w:szCs w:val="22"/>
          <w:lang w:val="en-GB"/>
        </w:rPr>
      </w:pPr>
      <w:r w:rsidRPr="0069163A">
        <w:rPr>
          <w:rFonts w:ascii="Century Gothic" w:eastAsia="Century Gothic" w:hAnsi="Century Gothic" w:cs="Century Gothic"/>
          <w:sz w:val="22"/>
          <w:lang w:val="en-GB"/>
        </w:rPr>
        <w:t xml:space="preserve">The resolution puts into effect the consolidated text of the Company’s Articles of Association, including the amendments introduced. If this resolution takes effect, Resolution No. [7] concerning adoption of the consolidated text of the Articles of Association should be repealed. </w:t>
      </w:r>
    </w:p>
    <w:sectPr w:rsidR="00A73AE6" w:rsidRPr="0069163A" w:rsidSect="002845CF">
      <w:footerReference w:type="default" r:id="rId16"/>
      <w:footerReference w:type="first" r:id="rId17"/>
      <w:pgSz w:w="11909" w:h="16834" w:code="9"/>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AC3" w:rsidRDefault="00893AC3" w:rsidP="00321161">
      <w:r>
        <w:separator/>
      </w:r>
    </w:p>
  </w:endnote>
  <w:endnote w:type="continuationSeparator" w:id="0">
    <w:p w:rsidR="00893AC3" w:rsidRDefault="00893AC3" w:rsidP="0032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EngraversGothic BT">
    <w:charset w:val="00"/>
    <w:family w:val="swiss"/>
    <w:pitch w:val="variable"/>
    <w:sig w:usb0="00000087" w:usb1="00000000" w:usb2="00000000" w:usb3="00000000" w:csb0="0000001B"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AC3" w:rsidRPr="00893AC3" w:rsidRDefault="00893AC3" w:rsidP="007C6AB1">
    <w:pPr>
      <w:pStyle w:val="Stopka"/>
      <w:tabs>
        <w:tab w:val="left" w:pos="5733"/>
      </w:tabs>
      <w:rPr>
        <w:rFonts w:ascii="Century Gothic" w:eastAsia="Century Gothic" w:hAnsi="Century Gothic" w:cs="Century Gothic"/>
        <w:sz w:val="20"/>
        <w:szCs w:val="20"/>
        <w:lang w:val="en-GB"/>
      </w:rPr>
    </w:pPr>
    <w:r w:rsidRPr="00893AC3">
      <w:rPr>
        <w:rFonts w:ascii="Century Gothic" w:eastAsia="Century Gothic" w:hAnsi="Century Gothic" w:cs="Century Gothic"/>
        <w:sz w:val="20"/>
        <w:lang w:val="en-GB"/>
      </w:rPr>
      <w:t>PBG S.A. w upadłości układowej (in company voluntary arrangement)</w:t>
    </w:r>
  </w:p>
  <w:p w:rsidR="00893AC3" w:rsidRPr="00893AC3" w:rsidRDefault="00893AC3" w:rsidP="007C6AB1">
    <w:pPr>
      <w:pStyle w:val="Stopka"/>
      <w:tabs>
        <w:tab w:val="left" w:pos="5733"/>
      </w:tabs>
      <w:rPr>
        <w:rFonts w:ascii="Century Gothic" w:eastAsia="Century Gothic" w:hAnsi="Century Gothic" w:cs="Century Gothic"/>
        <w:sz w:val="20"/>
        <w:szCs w:val="20"/>
        <w:lang w:val="en-GB"/>
      </w:rPr>
    </w:pPr>
    <w:r w:rsidRPr="00893AC3">
      <w:rPr>
        <w:rFonts w:ascii="Century Gothic" w:eastAsia="Century Gothic" w:hAnsi="Century Gothic" w:cs="Century Gothic"/>
        <w:sz w:val="20"/>
        <w:lang w:val="en-GB"/>
      </w:rPr>
      <w:t xml:space="preserve">Appendix 1 to Current Report No. 25/2013 of September 3rd 2013 </w:t>
    </w:r>
  </w:p>
  <w:p w:rsidR="00893AC3" w:rsidRPr="00893AC3" w:rsidRDefault="00893AC3" w:rsidP="007C6AB1">
    <w:pPr>
      <w:pStyle w:val="Stopka"/>
      <w:tabs>
        <w:tab w:val="left" w:pos="5733"/>
      </w:tabs>
      <w:rPr>
        <w:rFonts w:ascii="Century Gothic" w:eastAsia="Century Gothic" w:hAnsi="Century Gothic" w:cs="Century Gothic"/>
        <w:sz w:val="20"/>
        <w:szCs w:val="20"/>
        <w:lang w:val="en-GB"/>
      </w:rPr>
    </w:pPr>
  </w:p>
  <w:p w:rsidR="00893AC3" w:rsidRDefault="00893AC3" w:rsidP="007C6AB1">
    <w:pPr>
      <w:pStyle w:val="Stopka"/>
      <w:tabs>
        <w:tab w:val="left" w:pos="5733"/>
      </w:tabs>
    </w:pPr>
    <w:r>
      <w:ptab w:relativeTo="margin" w:alignment="center" w:leader="none"/>
    </w:r>
    <w:r>
      <w:rPr>
        <w:rFonts w:ascii="Century Gothic" w:eastAsia="Century Gothic" w:hAnsi="Century Gothic" w:cs="Century Gothic"/>
        <w:sz w:val="20"/>
      </w:rPr>
      <w:t xml:space="preserve">Page </w:t>
    </w:r>
    <w:r w:rsidRPr="00E0048B">
      <w:rPr>
        <w:rFonts w:ascii="Century Gothic" w:eastAsia="Century Gothic" w:hAnsi="Century Gothic" w:cs="Century Gothic"/>
        <w:sz w:val="20"/>
        <w:szCs w:val="20"/>
      </w:rPr>
      <w:fldChar w:fldCharType="begin"/>
    </w:r>
    <w:r w:rsidRPr="00E0048B">
      <w:rPr>
        <w:rFonts w:ascii="Century Gothic" w:eastAsia="Century Gothic" w:hAnsi="Century Gothic" w:cs="Century Gothic"/>
        <w:sz w:val="20"/>
        <w:szCs w:val="20"/>
      </w:rPr>
      <w:instrText xml:space="preserve">Page </w:instrText>
    </w:r>
    <w:r w:rsidRPr="00E0048B">
      <w:rPr>
        <w:rFonts w:ascii="Century Gothic" w:eastAsia="Century Gothic" w:hAnsi="Century Gothic" w:cs="Century Gothic"/>
        <w:sz w:val="20"/>
        <w:szCs w:val="20"/>
      </w:rPr>
      <w:fldChar w:fldCharType="separate"/>
    </w:r>
    <w:r w:rsidR="00115CAA">
      <w:rPr>
        <w:rFonts w:ascii="Century Gothic" w:eastAsia="Century Gothic" w:hAnsi="Century Gothic" w:cs="Century Gothic"/>
        <w:noProof/>
        <w:sz w:val="20"/>
        <w:szCs w:val="20"/>
      </w:rPr>
      <w:t>5</w:t>
    </w:r>
    <w:r w:rsidRPr="00E0048B">
      <w:rPr>
        <w:rFonts w:ascii="Century Gothic" w:eastAsia="Century Gothic" w:hAnsi="Century Gothic" w:cs="Century Gothic"/>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AC3" w:rsidRPr="00893AC3" w:rsidRDefault="00893AC3" w:rsidP="00D56756">
    <w:pPr>
      <w:pStyle w:val="Stopka"/>
      <w:tabs>
        <w:tab w:val="left" w:pos="5733"/>
      </w:tabs>
      <w:rPr>
        <w:rFonts w:ascii="Century Gothic" w:eastAsia="Century Gothic" w:hAnsi="Century Gothic" w:cs="Century Gothic"/>
        <w:sz w:val="20"/>
        <w:szCs w:val="20"/>
        <w:lang w:val="en-GB"/>
      </w:rPr>
    </w:pPr>
    <w:r w:rsidRPr="00893AC3">
      <w:rPr>
        <w:rFonts w:ascii="Century Gothic" w:eastAsia="Century Gothic" w:hAnsi="Century Gothic" w:cs="Century Gothic"/>
        <w:sz w:val="20"/>
        <w:lang w:val="en-GB"/>
      </w:rPr>
      <w:t>PBG S.A. w upadłości układowej (in company voluntary arrangement)</w:t>
    </w:r>
  </w:p>
  <w:p w:rsidR="00893AC3" w:rsidRPr="00893AC3" w:rsidRDefault="00893AC3" w:rsidP="00D56756">
    <w:pPr>
      <w:pStyle w:val="Stopka"/>
      <w:tabs>
        <w:tab w:val="left" w:pos="5733"/>
      </w:tabs>
      <w:rPr>
        <w:rFonts w:ascii="Century Gothic" w:eastAsia="Century Gothic" w:hAnsi="Century Gothic" w:cs="Century Gothic"/>
        <w:sz w:val="20"/>
        <w:szCs w:val="20"/>
        <w:lang w:val="en-GB"/>
      </w:rPr>
    </w:pPr>
    <w:r w:rsidRPr="00893AC3">
      <w:rPr>
        <w:rFonts w:ascii="Century Gothic" w:eastAsia="Century Gothic" w:hAnsi="Century Gothic" w:cs="Century Gothic"/>
        <w:sz w:val="20"/>
        <w:lang w:val="en-GB"/>
      </w:rPr>
      <w:t xml:space="preserve">Appendix 1 to Current Report No. </w:t>
    </w:r>
    <w:r w:rsidRPr="00893AC3">
      <w:rPr>
        <w:rFonts w:ascii="Century Gothic" w:eastAsia="Century Gothic" w:hAnsi="Century Gothic" w:cs="Century Gothic"/>
        <w:sz w:val="20"/>
        <w:szCs w:val="20"/>
        <w:highlight w:val="yellow"/>
        <w:lang w:val="en-GB"/>
      </w:rPr>
      <w:t>25</w:t>
    </w:r>
    <w:r w:rsidRPr="00893AC3">
      <w:rPr>
        <w:rFonts w:ascii="Century Gothic" w:eastAsia="Century Gothic" w:hAnsi="Century Gothic" w:cs="Century Gothic"/>
        <w:sz w:val="20"/>
        <w:lang w:val="en-GB"/>
      </w:rPr>
      <w:t xml:space="preserve">/2013 of September </w:t>
    </w:r>
    <w:r w:rsidRPr="00893AC3">
      <w:rPr>
        <w:rFonts w:ascii="Century Gothic" w:eastAsia="Century Gothic" w:hAnsi="Century Gothic" w:cs="Century Gothic"/>
        <w:sz w:val="20"/>
        <w:szCs w:val="20"/>
        <w:highlight w:val="yellow"/>
        <w:lang w:val="en-GB"/>
      </w:rPr>
      <w:t>3rd</w:t>
    </w:r>
    <w:r w:rsidRPr="00893AC3">
      <w:rPr>
        <w:rFonts w:ascii="Century Gothic" w:eastAsia="Century Gothic" w:hAnsi="Century Gothic" w:cs="Century Gothic"/>
        <w:sz w:val="20"/>
        <w:lang w:val="en-GB"/>
      </w:rPr>
      <w:t xml:space="preserve"> 2013 </w:t>
    </w:r>
  </w:p>
  <w:p w:rsidR="00893AC3" w:rsidRPr="00893AC3" w:rsidRDefault="00893AC3">
    <w:pPr>
      <w:pStyle w:val="Stopk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AC3" w:rsidRDefault="00893AC3" w:rsidP="00321161">
      <w:r>
        <w:separator/>
      </w:r>
    </w:p>
  </w:footnote>
  <w:footnote w:type="continuationSeparator" w:id="0">
    <w:p w:rsidR="00893AC3" w:rsidRDefault="00893AC3" w:rsidP="00321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6ED76C"/>
    <w:lvl w:ilvl="0">
      <w:start w:val="1"/>
      <w:numFmt w:val="decimal"/>
      <w:pStyle w:val="Listanumerowana4"/>
      <w:lvlText w:val="%1."/>
      <w:lvlJc w:val="left"/>
      <w:pPr>
        <w:tabs>
          <w:tab w:val="num" w:pos="2880"/>
        </w:tabs>
        <w:ind w:left="2880" w:hanging="720"/>
      </w:pPr>
      <w:rPr>
        <w:rFonts w:hint="default"/>
      </w:rPr>
    </w:lvl>
  </w:abstractNum>
  <w:abstractNum w:abstractNumId="1">
    <w:nsid w:val="FFFFFF7E"/>
    <w:multiLevelType w:val="singleLevel"/>
    <w:tmpl w:val="8D8009BE"/>
    <w:lvl w:ilvl="0">
      <w:start w:val="1"/>
      <w:numFmt w:val="decimal"/>
      <w:pStyle w:val="Listanumerowana3"/>
      <w:lvlText w:val="%1."/>
      <w:lvlJc w:val="left"/>
      <w:pPr>
        <w:tabs>
          <w:tab w:val="num" w:pos="2160"/>
        </w:tabs>
        <w:ind w:left="2160" w:hanging="720"/>
      </w:pPr>
      <w:rPr>
        <w:rFonts w:hint="default"/>
      </w:rPr>
    </w:lvl>
  </w:abstractNum>
  <w:abstractNum w:abstractNumId="2">
    <w:nsid w:val="FFFFFF7F"/>
    <w:multiLevelType w:val="singleLevel"/>
    <w:tmpl w:val="6180E744"/>
    <w:lvl w:ilvl="0">
      <w:start w:val="1"/>
      <w:numFmt w:val="decimal"/>
      <w:pStyle w:val="Listanumerowana2"/>
      <w:lvlText w:val="%1."/>
      <w:lvlJc w:val="left"/>
      <w:pPr>
        <w:tabs>
          <w:tab w:val="num" w:pos="1440"/>
        </w:tabs>
        <w:ind w:left="1440" w:hanging="720"/>
      </w:pPr>
      <w:rPr>
        <w:rFonts w:hint="default"/>
      </w:rPr>
    </w:lvl>
  </w:abstractNum>
  <w:abstractNum w:abstractNumId="3">
    <w:nsid w:val="FFFFFF80"/>
    <w:multiLevelType w:val="singleLevel"/>
    <w:tmpl w:val="BF2688CE"/>
    <w:lvl w:ilvl="0">
      <w:start w:val="1"/>
      <w:numFmt w:val="bullet"/>
      <w:pStyle w:val="Listapunktowana5"/>
      <w:lvlText w:val=""/>
      <w:lvlJc w:val="left"/>
      <w:pPr>
        <w:tabs>
          <w:tab w:val="num" w:pos="3600"/>
        </w:tabs>
        <w:ind w:left="3600" w:hanging="720"/>
      </w:pPr>
      <w:rPr>
        <w:rFonts w:ascii="Symbol" w:hAnsi="Symbol" w:hint="default"/>
      </w:rPr>
    </w:lvl>
  </w:abstractNum>
  <w:abstractNum w:abstractNumId="4">
    <w:nsid w:val="FFFFFF81"/>
    <w:multiLevelType w:val="singleLevel"/>
    <w:tmpl w:val="23CC9892"/>
    <w:lvl w:ilvl="0">
      <w:start w:val="1"/>
      <w:numFmt w:val="bullet"/>
      <w:pStyle w:val="Listapunktowana4"/>
      <w:lvlText w:val=""/>
      <w:lvlJc w:val="left"/>
      <w:pPr>
        <w:tabs>
          <w:tab w:val="num" w:pos="2880"/>
        </w:tabs>
        <w:ind w:left="2880" w:hanging="720"/>
      </w:pPr>
      <w:rPr>
        <w:rFonts w:ascii="Symbol" w:hAnsi="Symbol" w:hint="default"/>
      </w:rPr>
    </w:lvl>
  </w:abstractNum>
  <w:abstractNum w:abstractNumId="5">
    <w:nsid w:val="FFFFFF82"/>
    <w:multiLevelType w:val="singleLevel"/>
    <w:tmpl w:val="BA9ED688"/>
    <w:lvl w:ilvl="0">
      <w:start w:val="1"/>
      <w:numFmt w:val="bullet"/>
      <w:pStyle w:val="Listapunktowana3"/>
      <w:lvlText w:val=""/>
      <w:lvlJc w:val="left"/>
      <w:pPr>
        <w:tabs>
          <w:tab w:val="num" w:pos="2160"/>
        </w:tabs>
        <w:ind w:left="2160" w:hanging="720"/>
      </w:pPr>
      <w:rPr>
        <w:rFonts w:ascii="Symbol" w:hAnsi="Symbol" w:hint="default"/>
      </w:rPr>
    </w:lvl>
  </w:abstractNum>
  <w:abstractNum w:abstractNumId="6">
    <w:nsid w:val="FFFFFF83"/>
    <w:multiLevelType w:val="singleLevel"/>
    <w:tmpl w:val="0A56F042"/>
    <w:lvl w:ilvl="0">
      <w:start w:val="1"/>
      <w:numFmt w:val="bullet"/>
      <w:pStyle w:val="Listapunktowana2"/>
      <w:lvlText w:val=""/>
      <w:lvlJc w:val="left"/>
      <w:pPr>
        <w:tabs>
          <w:tab w:val="num" w:pos="1440"/>
        </w:tabs>
        <w:ind w:left="1440" w:hanging="720"/>
      </w:pPr>
      <w:rPr>
        <w:rFonts w:ascii="Symbol" w:hAnsi="Symbol" w:hint="default"/>
      </w:rPr>
    </w:lvl>
  </w:abstractNum>
  <w:abstractNum w:abstractNumId="7">
    <w:nsid w:val="FFFFFF88"/>
    <w:multiLevelType w:val="singleLevel"/>
    <w:tmpl w:val="9932946E"/>
    <w:lvl w:ilvl="0">
      <w:start w:val="1"/>
      <w:numFmt w:val="decimal"/>
      <w:pStyle w:val="Listanumerowana"/>
      <w:lvlText w:val="%1."/>
      <w:lvlJc w:val="left"/>
      <w:pPr>
        <w:tabs>
          <w:tab w:val="num" w:pos="720"/>
        </w:tabs>
        <w:ind w:left="720" w:hanging="720"/>
      </w:pPr>
      <w:rPr>
        <w:rFonts w:hint="default"/>
      </w:rPr>
    </w:lvl>
  </w:abstractNum>
  <w:abstractNum w:abstractNumId="8">
    <w:nsid w:val="FFFFFF89"/>
    <w:multiLevelType w:val="singleLevel"/>
    <w:tmpl w:val="7DD6E1E4"/>
    <w:lvl w:ilvl="0">
      <w:start w:val="1"/>
      <w:numFmt w:val="bullet"/>
      <w:pStyle w:val="Listapunktowana"/>
      <w:lvlText w:val=""/>
      <w:lvlJc w:val="left"/>
      <w:pPr>
        <w:tabs>
          <w:tab w:val="num" w:pos="720"/>
        </w:tabs>
        <w:ind w:left="720" w:hanging="720"/>
      </w:pPr>
      <w:rPr>
        <w:rFonts w:ascii="Symbol" w:hAnsi="Symbol" w:hint="default"/>
      </w:rPr>
    </w:lvl>
  </w:abstractNum>
  <w:abstractNum w:abstractNumId="9">
    <w:nsid w:val="001E39B1"/>
    <w:multiLevelType w:val="hybridMultilevel"/>
    <w:tmpl w:val="92FEAE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19F5F0F"/>
    <w:multiLevelType w:val="hybridMultilevel"/>
    <w:tmpl w:val="23FA8BFE"/>
    <w:lvl w:ilvl="0" w:tplc="A98CFB6A">
      <w:start w:val="1"/>
      <w:numFmt w:val="decimal"/>
      <w:lvlText w:val="%1."/>
      <w:lvlJc w:val="left"/>
      <w:pPr>
        <w:ind w:left="720" w:hanging="360"/>
      </w:pPr>
      <w:rPr>
        <w:rFonts w:hint="default"/>
        <w:caps w:val="0"/>
        <w:strike w:val="0"/>
        <w:dstrike w:val="0"/>
        <w:vanish w:val="0"/>
        <w:spacing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1CD35FF"/>
    <w:multiLevelType w:val="hybridMultilevel"/>
    <w:tmpl w:val="5E507BE8"/>
    <w:lvl w:ilvl="0" w:tplc="A98CFB6A">
      <w:start w:val="1"/>
      <w:numFmt w:val="decimal"/>
      <w:lvlText w:val="%1."/>
      <w:lvlJc w:val="left"/>
      <w:pPr>
        <w:ind w:left="720" w:hanging="360"/>
      </w:pPr>
      <w:rPr>
        <w:rFonts w:hint="default"/>
        <w:caps w:val="0"/>
        <w:strike w:val="0"/>
        <w:dstrike w:val="0"/>
        <w:vanish w:val="0"/>
        <w:spacing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4255E3"/>
    <w:multiLevelType w:val="hybridMultilevel"/>
    <w:tmpl w:val="5D389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64688C"/>
    <w:multiLevelType w:val="hybridMultilevel"/>
    <w:tmpl w:val="FF5C00B2"/>
    <w:lvl w:ilvl="0" w:tplc="2ED8636C">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3FB702E"/>
    <w:multiLevelType w:val="hybridMultilevel"/>
    <w:tmpl w:val="1D9A10E4"/>
    <w:lvl w:ilvl="0" w:tplc="0409000F">
      <w:start w:val="1"/>
      <w:numFmt w:val="decimal"/>
      <w:lvlText w:val="%1."/>
      <w:lvlJc w:val="left"/>
      <w:pPr>
        <w:tabs>
          <w:tab w:val="num" w:pos="360"/>
        </w:tabs>
        <w:ind w:left="360" w:hanging="360"/>
      </w:pPr>
    </w:lvl>
    <w:lvl w:ilvl="1" w:tplc="44BA1F1E">
      <w:start w:val="1"/>
      <w:numFmt w:val="lowerLetter"/>
      <w:lvlText w:val="(%2)"/>
      <w:lvlJc w:val="left"/>
      <w:pPr>
        <w:ind w:left="720" w:hanging="363"/>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042119A0"/>
    <w:multiLevelType w:val="hybridMultilevel"/>
    <w:tmpl w:val="B3CC1C40"/>
    <w:lvl w:ilvl="0" w:tplc="2ED8636C">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752766"/>
    <w:multiLevelType w:val="hybridMultilevel"/>
    <w:tmpl w:val="76761D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4B40FC8"/>
    <w:multiLevelType w:val="hybridMultilevel"/>
    <w:tmpl w:val="9E4C393E"/>
    <w:lvl w:ilvl="0" w:tplc="2ED8636C">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0E2764"/>
    <w:multiLevelType w:val="hybridMultilevel"/>
    <w:tmpl w:val="1D9A10E4"/>
    <w:lvl w:ilvl="0" w:tplc="0409000F">
      <w:start w:val="1"/>
      <w:numFmt w:val="decimal"/>
      <w:lvlText w:val="%1."/>
      <w:lvlJc w:val="left"/>
      <w:pPr>
        <w:tabs>
          <w:tab w:val="num" w:pos="360"/>
        </w:tabs>
        <w:ind w:left="360" w:hanging="360"/>
      </w:pPr>
    </w:lvl>
    <w:lvl w:ilvl="1" w:tplc="44BA1F1E">
      <w:start w:val="1"/>
      <w:numFmt w:val="lowerLetter"/>
      <w:lvlText w:val="(%2)"/>
      <w:lvlJc w:val="left"/>
      <w:pPr>
        <w:ind w:left="720" w:hanging="363"/>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081E27DE"/>
    <w:multiLevelType w:val="singleLevel"/>
    <w:tmpl w:val="199276D2"/>
    <w:lvl w:ilvl="0">
      <w:start w:val="1"/>
      <w:numFmt w:val="upperLetter"/>
      <w:pStyle w:val="Lista"/>
      <w:lvlText w:val="%1."/>
      <w:lvlJc w:val="left"/>
      <w:pPr>
        <w:tabs>
          <w:tab w:val="num" w:pos="720"/>
        </w:tabs>
        <w:ind w:left="720" w:hanging="720"/>
      </w:pPr>
      <w:rPr>
        <w:rFonts w:hint="default"/>
      </w:rPr>
    </w:lvl>
  </w:abstractNum>
  <w:abstractNum w:abstractNumId="20">
    <w:nsid w:val="0C0B2999"/>
    <w:multiLevelType w:val="hybridMultilevel"/>
    <w:tmpl w:val="5E507BE8"/>
    <w:lvl w:ilvl="0" w:tplc="A98CFB6A">
      <w:start w:val="1"/>
      <w:numFmt w:val="decimal"/>
      <w:lvlText w:val="%1."/>
      <w:lvlJc w:val="left"/>
      <w:pPr>
        <w:ind w:left="720" w:hanging="360"/>
      </w:pPr>
      <w:rPr>
        <w:rFonts w:hint="default"/>
        <w:caps w:val="0"/>
        <w:strike w:val="0"/>
        <w:dstrike w:val="0"/>
        <w:vanish w:val="0"/>
        <w:spacing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98640E"/>
    <w:multiLevelType w:val="hybridMultilevel"/>
    <w:tmpl w:val="01883BBA"/>
    <w:lvl w:ilvl="0" w:tplc="3EF4AA68">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552466"/>
    <w:multiLevelType w:val="hybridMultilevel"/>
    <w:tmpl w:val="FF5C00B2"/>
    <w:lvl w:ilvl="0" w:tplc="2ED8636C">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9B135E"/>
    <w:multiLevelType w:val="hybridMultilevel"/>
    <w:tmpl w:val="F1EEF3C8"/>
    <w:lvl w:ilvl="0" w:tplc="0409000F">
      <w:start w:val="1"/>
      <w:numFmt w:val="decimal"/>
      <w:lvlText w:val="%1."/>
      <w:lvlJc w:val="left"/>
      <w:pPr>
        <w:tabs>
          <w:tab w:val="num" w:pos="360"/>
        </w:tabs>
        <w:ind w:left="360" w:hanging="360"/>
      </w:pPr>
    </w:lvl>
    <w:lvl w:ilvl="1" w:tplc="FACE75D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12033F48"/>
    <w:multiLevelType w:val="hybridMultilevel"/>
    <w:tmpl w:val="5E507BE8"/>
    <w:lvl w:ilvl="0" w:tplc="A98CFB6A">
      <w:start w:val="1"/>
      <w:numFmt w:val="decimal"/>
      <w:lvlText w:val="%1."/>
      <w:lvlJc w:val="left"/>
      <w:pPr>
        <w:ind w:left="720" w:hanging="360"/>
      </w:pPr>
      <w:rPr>
        <w:rFonts w:hint="default"/>
        <w:caps w:val="0"/>
        <w:strike w:val="0"/>
        <w:dstrike w:val="0"/>
        <w:vanish w:val="0"/>
        <w:spacing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862D97"/>
    <w:multiLevelType w:val="singleLevel"/>
    <w:tmpl w:val="EF2AE17C"/>
    <w:lvl w:ilvl="0">
      <w:start w:val="1"/>
      <w:numFmt w:val="upperLetter"/>
      <w:pStyle w:val="Lista5"/>
      <w:lvlText w:val="%1."/>
      <w:lvlJc w:val="left"/>
      <w:pPr>
        <w:tabs>
          <w:tab w:val="num" w:pos="3600"/>
        </w:tabs>
        <w:ind w:left="3600" w:hanging="720"/>
      </w:pPr>
      <w:rPr>
        <w:rFonts w:hint="default"/>
      </w:rPr>
    </w:lvl>
  </w:abstractNum>
  <w:abstractNum w:abstractNumId="26">
    <w:nsid w:val="13C826A5"/>
    <w:multiLevelType w:val="hybridMultilevel"/>
    <w:tmpl w:val="5E507BE8"/>
    <w:lvl w:ilvl="0" w:tplc="A98CFB6A">
      <w:start w:val="1"/>
      <w:numFmt w:val="decimal"/>
      <w:lvlText w:val="%1."/>
      <w:lvlJc w:val="left"/>
      <w:pPr>
        <w:ind w:left="720" w:hanging="360"/>
      </w:pPr>
      <w:rPr>
        <w:rFonts w:hint="default"/>
        <w:caps w:val="0"/>
        <w:strike w:val="0"/>
        <w:dstrike w:val="0"/>
        <w:vanish w:val="0"/>
        <w:spacing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E44ADE"/>
    <w:multiLevelType w:val="hybridMultilevel"/>
    <w:tmpl w:val="C11601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EA4603"/>
    <w:multiLevelType w:val="hybridMultilevel"/>
    <w:tmpl w:val="FF5C00B2"/>
    <w:lvl w:ilvl="0" w:tplc="2ED8636C">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B1A609C"/>
    <w:multiLevelType w:val="hybridMultilevel"/>
    <w:tmpl w:val="5E507BE8"/>
    <w:lvl w:ilvl="0" w:tplc="A98CFB6A">
      <w:start w:val="1"/>
      <w:numFmt w:val="decimal"/>
      <w:lvlText w:val="%1."/>
      <w:lvlJc w:val="left"/>
      <w:pPr>
        <w:ind w:left="720" w:hanging="360"/>
      </w:pPr>
      <w:rPr>
        <w:rFonts w:hint="default"/>
        <w:caps w:val="0"/>
        <w:strike w:val="0"/>
        <w:dstrike w:val="0"/>
        <w:vanish w:val="0"/>
        <w:spacing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B2C18C3"/>
    <w:multiLevelType w:val="hybridMultilevel"/>
    <w:tmpl w:val="72F249CA"/>
    <w:lvl w:ilvl="0" w:tplc="2ED8636C">
      <w:start w:val="1"/>
      <w:numFmt w:val="decimal"/>
      <w:lvlText w:val="%1."/>
      <w:lvlJc w:val="left"/>
      <w:pPr>
        <w:ind w:left="840" w:hanging="480"/>
      </w:pPr>
      <w:rPr>
        <w:rFonts w:hint="default"/>
      </w:rPr>
    </w:lvl>
    <w:lvl w:ilvl="1" w:tplc="4C8AB8B0">
      <w:start w:val="1"/>
      <w:numFmt w:val="lowerLetter"/>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1328AC"/>
    <w:multiLevelType w:val="hybridMultilevel"/>
    <w:tmpl w:val="8AEAC1A8"/>
    <w:lvl w:ilvl="0" w:tplc="2ED8636C">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172B5C"/>
    <w:multiLevelType w:val="hybridMultilevel"/>
    <w:tmpl w:val="92FEAE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1F3E4D24"/>
    <w:multiLevelType w:val="hybridMultilevel"/>
    <w:tmpl w:val="7DB2A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FB6395A"/>
    <w:multiLevelType w:val="hybridMultilevel"/>
    <w:tmpl w:val="5E507BE8"/>
    <w:lvl w:ilvl="0" w:tplc="A98CFB6A">
      <w:start w:val="1"/>
      <w:numFmt w:val="decimal"/>
      <w:lvlText w:val="%1."/>
      <w:lvlJc w:val="left"/>
      <w:pPr>
        <w:ind w:left="720" w:hanging="360"/>
      </w:pPr>
      <w:rPr>
        <w:rFonts w:hint="default"/>
        <w:caps w:val="0"/>
        <w:strike w:val="0"/>
        <w:dstrike w:val="0"/>
        <w:vanish w:val="0"/>
        <w:spacing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FC16AFC"/>
    <w:multiLevelType w:val="hybridMultilevel"/>
    <w:tmpl w:val="1D9A10E4"/>
    <w:lvl w:ilvl="0" w:tplc="0409000F">
      <w:start w:val="1"/>
      <w:numFmt w:val="decimal"/>
      <w:lvlText w:val="%1."/>
      <w:lvlJc w:val="left"/>
      <w:pPr>
        <w:tabs>
          <w:tab w:val="num" w:pos="360"/>
        </w:tabs>
        <w:ind w:left="360" w:hanging="360"/>
      </w:pPr>
    </w:lvl>
    <w:lvl w:ilvl="1" w:tplc="44BA1F1E">
      <w:start w:val="1"/>
      <w:numFmt w:val="lowerLetter"/>
      <w:lvlText w:val="(%2)"/>
      <w:lvlJc w:val="left"/>
      <w:pPr>
        <w:ind w:left="720" w:hanging="363"/>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21AB549B"/>
    <w:multiLevelType w:val="hybridMultilevel"/>
    <w:tmpl w:val="92FEAE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26024764"/>
    <w:multiLevelType w:val="hybridMultilevel"/>
    <w:tmpl w:val="B4A249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26314F9A"/>
    <w:multiLevelType w:val="hybridMultilevel"/>
    <w:tmpl w:val="ED929ED2"/>
    <w:lvl w:ilvl="0" w:tplc="A98CFB6A">
      <w:start w:val="1"/>
      <w:numFmt w:val="decimal"/>
      <w:lvlText w:val="%1."/>
      <w:lvlJc w:val="left"/>
      <w:pPr>
        <w:ind w:left="720" w:hanging="360"/>
      </w:pPr>
      <w:rPr>
        <w:rFonts w:hint="default"/>
        <w:caps w:val="0"/>
        <w:strike w:val="0"/>
        <w:dstrike w:val="0"/>
        <w:vanish w:val="0"/>
        <w:spacing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8B55476"/>
    <w:multiLevelType w:val="hybridMultilevel"/>
    <w:tmpl w:val="B5D8B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DA02063"/>
    <w:multiLevelType w:val="singleLevel"/>
    <w:tmpl w:val="FD286DC2"/>
    <w:lvl w:ilvl="0">
      <w:start w:val="1"/>
      <w:numFmt w:val="decimal"/>
      <w:lvlText w:val="%1."/>
      <w:legacy w:legacy="1" w:legacySpace="0" w:legacyIndent="346"/>
      <w:lvlJc w:val="left"/>
      <w:rPr>
        <w:rFonts w:ascii="Times New Roman" w:eastAsia="Times New Roman" w:hAnsi="Times New Roman" w:cs="Times New Roman"/>
      </w:rPr>
    </w:lvl>
  </w:abstractNum>
  <w:abstractNum w:abstractNumId="41">
    <w:nsid w:val="2DB959F3"/>
    <w:multiLevelType w:val="hybridMultilevel"/>
    <w:tmpl w:val="5E507BE8"/>
    <w:lvl w:ilvl="0" w:tplc="A98CFB6A">
      <w:start w:val="1"/>
      <w:numFmt w:val="decimal"/>
      <w:lvlText w:val="%1."/>
      <w:lvlJc w:val="left"/>
      <w:pPr>
        <w:ind w:left="720" w:hanging="360"/>
      </w:pPr>
      <w:rPr>
        <w:rFonts w:hint="default"/>
        <w:caps w:val="0"/>
        <w:strike w:val="0"/>
        <w:dstrike w:val="0"/>
        <w:vanish w:val="0"/>
        <w:spacing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F062F21"/>
    <w:multiLevelType w:val="singleLevel"/>
    <w:tmpl w:val="993C11AE"/>
    <w:lvl w:ilvl="0">
      <w:start w:val="1"/>
      <w:numFmt w:val="upperLetter"/>
      <w:pStyle w:val="Lista3"/>
      <w:lvlText w:val="%1."/>
      <w:lvlJc w:val="left"/>
      <w:pPr>
        <w:tabs>
          <w:tab w:val="num" w:pos="2160"/>
        </w:tabs>
        <w:ind w:left="2160" w:hanging="720"/>
      </w:pPr>
      <w:rPr>
        <w:rFonts w:hint="default"/>
      </w:rPr>
    </w:lvl>
  </w:abstractNum>
  <w:abstractNum w:abstractNumId="43">
    <w:nsid w:val="2FDC51ED"/>
    <w:multiLevelType w:val="hybridMultilevel"/>
    <w:tmpl w:val="5E507BE8"/>
    <w:lvl w:ilvl="0" w:tplc="A98CFB6A">
      <w:start w:val="1"/>
      <w:numFmt w:val="decimal"/>
      <w:lvlText w:val="%1."/>
      <w:lvlJc w:val="left"/>
      <w:pPr>
        <w:ind w:left="720" w:hanging="360"/>
      </w:pPr>
      <w:rPr>
        <w:rFonts w:hint="default"/>
        <w:caps w:val="0"/>
        <w:strike w:val="0"/>
        <w:dstrike w:val="0"/>
        <w:vanish w:val="0"/>
        <w:spacing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7942D4"/>
    <w:multiLevelType w:val="hybridMultilevel"/>
    <w:tmpl w:val="8AEAC1A8"/>
    <w:lvl w:ilvl="0" w:tplc="2ED8636C">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4E56796"/>
    <w:multiLevelType w:val="hybridMultilevel"/>
    <w:tmpl w:val="5E507BE8"/>
    <w:lvl w:ilvl="0" w:tplc="A98CFB6A">
      <w:start w:val="1"/>
      <w:numFmt w:val="decimal"/>
      <w:lvlText w:val="%1."/>
      <w:lvlJc w:val="left"/>
      <w:pPr>
        <w:ind w:left="720" w:hanging="360"/>
      </w:pPr>
      <w:rPr>
        <w:rFonts w:hint="default"/>
        <w:caps w:val="0"/>
        <w:strike w:val="0"/>
        <w:dstrike w:val="0"/>
        <w:vanish w:val="0"/>
        <w:spacing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5AE16A0"/>
    <w:multiLevelType w:val="hybridMultilevel"/>
    <w:tmpl w:val="5E507BE8"/>
    <w:lvl w:ilvl="0" w:tplc="A98CFB6A">
      <w:start w:val="1"/>
      <w:numFmt w:val="decimal"/>
      <w:lvlText w:val="%1."/>
      <w:lvlJc w:val="left"/>
      <w:pPr>
        <w:ind w:left="720" w:hanging="360"/>
      </w:pPr>
      <w:rPr>
        <w:rFonts w:hint="default"/>
        <w:caps w:val="0"/>
        <w:strike w:val="0"/>
        <w:dstrike w:val="0"/>
        <w:vanish w:val="0"/>
        <w:spacing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6F92370"/>
    <w:multiLevelType w:val="hybridMultilevel"/>
    <w:tmpl w:val="B3CC1C40"/>
    <w:lvl w:ilvl="0" w:tplc="2ED8636C">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A841A7B"/>
    <w:multiLevelType w:val="hybridMultilevel"/>
    <w:tmpl w:val="E65E4446"/>
    <w:lvl w:ilvl="0" w:tplc="2ED8636C">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BFA31E0"/>
    <w:multiLevelType w:val="hybridMultilevel"/>
    <w:tmpl w:val="5D389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BFC02C0"/>
    <w:multiLevelType w:val="hybridMultilevel"/>
    <w:tmpl w:val="72F249CA"/>
    <w:lvl w:ilvl="0" w:tplc="2ED8636C">
      <w:start w:val="1"/>
      <w:numFmt w:val="decimal"/>
      <w:lvlText w:val="%1."/>
      <w:lvlJc w:val="left"/>
      <w:pPr>
        <w:ind w:left="840" w:hanging="480"/>
      </w:pPr>
      <w:rPr>
        <w:rFonts w:hint="default"/>
      </w:rPr>
    </w:lvl>
    <w:lvl w:ilvl="1" w:tplc="4C8AB8B0">
      <w:start w:val="1"/>
      <w:numFmt w:val="lowerLetter"/>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C717AD6"/>
    <w:multiLevelType w:val="hybridMultilevel"/>
    <w:tmpl w:val="77B86BEC"/>
    <w:lvl w:ilvl="0" w:tplc="83BE9F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E575FCC"/>
    <w:multiLevelType w:val="hybridMultilevel"/>
    <w:tmpl w:val="CE8455FA"/>
    <w:lvl w:ilvl="0" w:tplc="83BE9F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466BF2"/>
    <w:multiLevelType w:val="hybridMultilevel"/>
    <w:tmpl w:val="42B2F5B0"/>
    <w:lvl w:ilvl="0" w:tplc="B1AEDA4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nsid w:val="41F04B46"/>
    <w:multiLevelType w:val="hybridMultilevel"/>
    <w:tmpl w:val="FAA673C8"/>
    <w:lvl w:ilvl="0" w:tplc="5CF45300">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2E51681"/>
    <w:multiLevelType w:val="hybridMultilevel"/>
    <w:tmpl w:val="ED929ED2"/>
    <w:lvl w:ilvl="0" w:tplc="A98CFB6A">
      <w:start w:val="1"/>
      <w:numFmt w:val="decimal"/>
      <w:lvlText w:val="%1."/>
      <w:lvlJc w:val="left"/>
      <w:pPr>
        <w:ind w:left="720" w:hanging="360"/>
      </w:pPr>
      <w:rPr>
        <w:rFonts w:hint="default"/>
        <w:caps w:val="0"/>
        <w:strike w:val="0"/>
        <w:dstrike w:val="0"/>
        <w:vanish w:val="0"/>
        <w:spacing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5E815D3"/>
    <w:multiLevelType w:val="hybridMultilevel"/>
    <w:tmpl w:val="8AEAC1A8"/>
    <w:lvl w:ilvl="0" w:tplc="2ED8636C">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8465F2E"/>
    <w:multiLevelType w:val="hybridMultilevel"/>
    <w:tmpl w:val="5E507BE8"/>
    <w:lvl w:ilvl="0" w:tplc="A98CFB6A">
      <w:start w:val="1"/>
      <w:numFmt w:val="decimal"/>
      <w:lvlText w:val="%1."/>
      <w:lvlJc w:val="left"/>
      <w:pPr>
        <w:ind w:left="720" w:hanging="360"/>
      </w:pPr>
      <w:rPr>
        <w:rFonts w:hint="default"/>
        <w:caps w:val="0"/>
        <w:strike w:val="0"/>
        <w:dstrike w:val="0"/>
        <w:vanish w:val="0"/>
        <w:spacing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97C55FB"/>
    <w:multiLevelType w:val="hybridMultilevel"/>
    <w:tmpl w:val="5E507BE8"/>
    <w:lvl w:ilvl="0" w:tplc="A98CFB6A">
      <w:start w:val="1"/>
      <w:numFmt w:val="decimal"/>
      <w:lvlText w:val="%1."/>
      <w:lvlJc w:val="left"/>
      <w:pPr>
        <w:ind w:left="720" w:hanging="360"/>
      </w:pPr>
      <w:rPr>
        <w:rFonts w:hint="default"/>
        <w:caps w:val="0"/>
        <w:strike w:val="0"/>
        <w:dstrike w:val="0"/>
        <w:vanish w:val="0"/>
        <w:spacing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9951494"/>
    <w:multiLevelType w:val="hybridMultilevel"/>
    <w:tmpl w:val="1D9A10E4"/>
    <w:lvl w:ilvl="0" w:tplc="0409000F">
      <w:start w:val="1"/>
      <w:numFmt w:val="decimal"/>
      <w:lvlText w:val="%1."/>
      <w:lvlJc w:val="left"/>
      <w:pPr>
        <w:tabs>
          <w:tab w:val="num" w:pos="360"/>
        </w:tabs>
        <w:ind w:left="360" w:hanging="360"/>
      </w:pPr>
    </w:lvl>
    <w:lvl w:ilvl="1" w:tplc="44BA1F1E">
      <w:start w:val="1"/>
      <w:numFmt w:val="lowerLetter"/>
      <w:lvlText w:val="(%2)"/>
      <w:lvlJc w:val="left"/>
      <w:pPr>
        <w:ind w:left="720" w:hanging="363"/>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4A7D5250"/>
    <w:multiLevelType w:val="hybridMultilevel"/>
    <w:tmpl w:val="5E507BE8"/>
    <w:lvl w:ilvl="0" w:tplc="A98CFB6A">
      <w:start w:val="1"/>
      <w:numFmt w:val="decimal"/>
      <w:lvlText w:val="%1."/>
      <w:lvlJc w:val="left"/>
      <w:pPr>
        <w:ind w:left="720" w:hanging="360"/>
      </w:pPr>
      <w:rPr>
        <w:rFonts w:hint="default"/>
        <w:caps w:val="0"/>
        <w:strike w:val="0"/>
        <w:dstrike w:val="0"/>
        <w:vanish w:val="0"/>
        <w:spacing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BF06CC0"/>
    <w:multiLevelType w:val="hybridMultilevel"/>
    <w:tmpl w:val="BDCA9B8A"/>
    <w:lvl w:ilvl="0" w:tplc="2ED8636C">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C604F05"/>
    <w:multiLevelType w:val="hybridMultilevel"/>
    <w:tmpl w:val="5E507BE8"/>
    <w:lvl w:ilvl="0" w:tplc="A98CFB6A">
      <w:start w:val="1"/>
      <w:numFmt w:val="decimal"/>
      <w:lvlText w:val="%1."/>
      <w:lvlJc w:val="left"/>
      <w:pPr>
        <w:ind w:left="720" w:hanging="360"/>
      </w:pPr>
      <w:rPr>
        <w:rFonts w:hint="default"/>
        <w:caps w:val="0"/>
        <w:strike w:val="0"/>
        <w:dstrike w:val="0"/>
        <w:vanish w:val="0"/>
        <w:spacing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D3E1970"/>
    <w:multiLevelType w:val="hybridMultilevel"/>
    <w:tmpl w:val="72F249CA"/>
    <w:lvl w:ilvl="0" w:tplc="2ED8636C">
      <w:start w:val="1"/>
      <w:numFmt w:val="decimal"/>
      <w:lvlText w:val="%1."/>
      <w:lvlJc w:val="left"/>
      <w:pPr>
        <w:ind w:left="840" w:hanging="480"/>
      </w:pPr>
      <w:rPr>
        <w:rFonts w:hint="default"/>
      </w:rPr>
    </w:lvl>
    <w:lvl w:ilvl="1" w:tplc="4C8AB8B0">
      <w:start w:val="1"/>
      <w:numFmt w:val="lowerLetter"/>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DF9117E"/>
    <w:multiLevelType w:val="hybridMultilevel"/>
    <w:tmpl w:val="0AF49BC0"/>
    <w:lvl w:ilvl="0" w:tplc="83BE9F5C">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E706E7A"/>
    <w:multiLevelType w:val="hybridMultilevel"/>
    <w:tmpl w:val="92FEAE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508B1DFE"/>
    <w:multiLevelType w:val="hybridMultilevel"/>
    <w:tmpl w:val="8BE8B3F4"/>
    <w:lvl w:ilvl="0" w:tplc="2A0207FC">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50A46BB6"/>
    <w:multiLevelType w:val="hybridMultilevel"/>
    <w:tmpl w:val="92FEAE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510333C2"/>
    <w:multiLevelType w:val="hybridMultilevel"/>
    <w:tmpl w:val="5E507BE8"/>
    <w:lvl w:ilvl="0" w:tplc="A98CFB6A">
      <w:start w:val="1"/>
      <w:numFmt w:val="decimal"/>
      <w:lvlText w:val="%1."/>
      <w:lvlJc w:val="left"/>
      <w:pPr>
        <w:ind w:left="720" w:hanging="360"/>
      </w:pPr>
      <w:rPr>
        <w:rFonts w:hint="default"/>
        <w:caps w:val="0"/>
        <w:strike w:val="0"/>
        <w:dstrike w:val="0"/>
        <w:vanish w:val="0"/>
        <w:spacing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17130BD"/>
    <w:multiLevelType w:val="hybridMultilevel"/>
    <w:tmpl w:val="1D9A10E4"/>
    <w:lvl w:ilvl="0" w:tplc="0409000F">
      <w:start w:val="1"/>
      <w:numFmt w:val="decimal"/>
      <w:lvlText w:val="%1."/>
      <w:lvlJc w:val="left"/>
      <w:pPr>
        <w:tabs>
          <w:tab w:val="num" w:pos="360"/>
        </w:tabs>
        <w:ind w:left="360" w:hanging="360"/>
      </w:pPr>
    </w:lvl>
    <w:lvl w:ilvl="1" w:tplc="44BA1F1E">
      <w:start w:val="1"/>
      <w:numFmt w:val="lowerLetter"/>
      <w:lvlText w:val="(%2)"/>
      <w:lvlJc w:val="left"/>
      <w:pPr>
        <w:ind w:left="720" w:hanging="363"/>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nsid w:val="52B409B0"/>
    <w:multiLevelType w:val="hybridMultilevel"/>
    <w:tmpl w:val="C8BC5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31B7FF7"/>
    <w:multiLevelType w:val="hybridMultilevel"/>
    <w:tmpl w:val="BDCA9B8A"/>
    <w:lvl w:ilvl="0" w:tplc="2ED8636C">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5444D95"/>
    <w:multiLevelType w:val="hybridMultilevel"/>
    <w:tmpl w:val="ED929ED2"/>
    <w:lvl w:ilvl="0" w:tplc="A98CFB6A">
      <w:start w:val="1"/>
      <w:numFmt w:val="decimal"/>
      <w:lvlText w:val="%1."/>
      <w:lvlJc w:val="left"/>
      <w:pPr>
        <w:ind w:left="720" w:hanging="360"/>
      </w:pPr>
      <w:rPr>
        <w:rFonts w:hint="default"/>
        <w:caps w:val="0"/>
        <w:strike w:val="0"/>
        <w:dstrike w:val="0"/>
        <w:vanish w:val="0"/>
        <w:spacing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8784D40"/>
    <w:multiLevelType w:val="hybridMultilevel"/>
    <w:tmpl w:val="07B637AC"/>
    <w:lvl w:ilvl="0" w:tplc="2ED8636C">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BDB19A5"/>
    <w:multiLevelType w:val="hybridMultilevel"/>
    <w:tmpl w:val="11984AD6"/>
    <w:lvl w:ilvl="0" w:tplc="83BE9F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C2B258B"/>
    <w:multiLevelType w:val="hybridMultilevel"/>
    <w:tmpl w:val="5E507BE8"/>
    <w:lvl w:ilvl="0" w:tplc="A98CFB6A">
      <w:start w:val="1"/>
      <w:numFmt w:val="decimal"/>
      <w:lvlText w:val="%1."/>
      <w:lvlJc w:val="left"/>
      <w:pPr>
        <w:ind w:left="720" w:hanging="360"/>
      </w:pPr>
      <w:rPr>
        <w:rFonts w:hint="default"/>
        <w:caps w:val="0"/>
        <w:strike w:val="0"/>
        <w:dstrike w:val="0"/>
        <w:vanish w:val="0"/>
        <w:spacing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DD467AC"/>
    <w:multiLevelType w:val="hybridMultilevel"/>
    <w:tmpl w:val="C8BC5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0C946FF"/>
    <w:multiLevelType w:val="hybridMultilevel"/>
    <w:tmpl w:val="5E507BE8"/>
    <w:lvl w:ilvl="0" w:tplc="A98CFB6A">
      <w:start w:val="1"/>
      <w:numFmt w:val="decimal"/>
      <w:lvlText w:val="%1."/>
      <w:lvlJc w:val="left"/>
      <w:pPr>
        <w:ind w:left="720" w:hanging="360"/>
      </w:pPr>
      <w:rPr>
        <w:rFonts w:hint="default"/>
        <w:caps w:val="0"/>
        <w:strike w:val="0"/>
        <w:dstrike w:val="0"/>
        <w:vanish w:val="0"/>
        <w:spacing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14970F5"/>
    <w:multiLevelType w:val="singleLevel"/>
    <w:tmpl w:val="327AE7E6"/>
    <w:lvl w:ilvl="0">
      <w:start w:val="1"/>
      <w:numFmt w:val="upperLetter"/>
      <w:pStyle w:val="Lista4"/>
      <w:lvlText w:val="%1."/>
      <w:lvlJc w:val="left"/>
      <w:pPr>
        <w:tabs>
          <w:tab w:val="num" w:pos="2880"/>
        </w:tabs>
        <w:ind w:left="2880" w:hanging="720"/>
      </w:pPr>
      <w:rPr>
        <w:rFonts w:hint="default"/>
      </w:rPr>
    </w:lvl>
  </w:abstractNum>
  <w:abstractNum w:abstractNumId="79">
    <w:nsid w:val="641544D5"/>
    <w:multiLevelType w:val="hybridMultilevel"/>
    <w:tmpl w:val="5E507BE8"/>
    <w:lvl w:ilvl="0" w:tplc="A98CFB6A">
      <w:start w:val="1"/>
      <w:numFmt w:val="decimal"/>
      <w:lvlText w:val="%1."/>
      <w:lvlJc w:val="left"/>
      <w:pPr>
        <w:ind w:left="720" w:hanging="360"/>
      </w:pPr>
      <w:rPr>
        <w:rFonts w:hint="default"/>
        <w:caps w:val="0"/>
        <w:strike w:val="0"/>
        <w:dstrike w:val="0"/>
        <w:vanish w:val="0"/>
        <w:spacing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6C30FED"/>
    <w:multiLevelType w:val="hybridMultilevel"/>
    <w:tmpl w:val="5E507BE8"/>
    <w:lvl w:ilvl="0" w:tplc="A98CFB6A">
      <w:start w:val="1"/>
      <w:numFmt w:val="decimal"/>
      <w:lvlText w:val="%1."/>
      <w:lvlJc w:val="left"/>
      <w:pPr>
        <w:ind w:left="720" w:hanging="360"/>
      </w:pPr>
      <w:rPr>
        <w:rFonts w:hint="default"/>
        <w:caps w:val="0"/>
        <w:strike w:val="0"/>
        <w:dstrike w:val="0"/>
        <w:vanish w:val="0"/>
        <w:spacing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6F333AA"/>
    <w:multiLevelType w:val="hybridMultilevel"/>
    <w:tmpl w:val="FF5C00B2"/>
    <w:lvl w:ilvl="0" w:tplc="2ED8636C">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7190368"/>
    <w:multiLevelType w:val="hybridMultilevel"/>
    <w:tmpl w:val="0AF49BC0"/>
    <w:lvl w:ilvl="0" w:tplc="83BE9F5C">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79B03D5"/>
    <w:multiLevelType w:val="hybridMultilevel"/>
    <w:tmpl w:val="FF5C00B2"/>
    <w:lvl w:ilvl="0" w:tplc="2ED8636C">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7E50425"/>
    <w:multiLevelType w:val="hybridMultilevel"/>
    <w:tmpl w:val="5B0AFDD4"/>
    <w:lvl w:ilvl="0" w:tplc="2ED8636C">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85D72CB"/>
    <w:multiLevelType w:val="hybridMultilevel"/>
    <w:tmpl w:val="5E507BE8"/>
    <w:lvl w:ilvl="0" w:tplc="A98CFB6A">
      <w:start w:val="1"/>
      <w:numFmt w:val="decimal"/>
      <w:lvlText w:val="%1."/>
      <w:lvlJc w:val="left"/>
      <w:pPr>
        <w:ind w:left="720" w:hanging="360"/>
      </w:pPr>
      <w:rPr>
        <w:rFonts w:hint="default"/>
        <w:caps w:val="0"/>
        <w:strike w:val="0"/>
        <w:dstrike w:val="0"/>
        <w:vanish w:val="0"/>
        <w:spacing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9C4521D"/>
    <w:multiLevelType w:val="hybridMultilevel"/>
    <w:tmpl w:val="ED929ED2"/>
    <w:lvl w:ilvl="0" w:tplc="A98CFB6A">
      <w:start w:val="1"/>
      <w:numFmt w:val="decimal"/>
      <w:lvlText w:val="%1."/>
      <w:lvlJc w:val="left"/>
      <w:pPr>
        <w:ind w:left="720" w:hanging="360"/>
      </w:pPr>
      <w:rPr>
        <w:rFonts w:hint="default"/>
        <w:caps w:val="0"/>
        <w:strike w:val="0"/>
        <w:dstrike w:val="0"/>
        <w:vanish w:val="0"/>
        <w:spacing w:val="0"/>
        <w:kern w:val="0"/>
        <w:vertAlign w:val="baseline"/>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5A3DB5"/>
    <w:multiLevelType w:val="hybridMultilevel"/>
    <w:tmpl w:val="92FEAE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nsid w:val="6B3E7585"/>
    <w:multiLevelType w:val="hybridMultilevel"/>
    <w:tmpl w:val="C8BC5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D0C3435"/>
    <w:multiLevelType w:val="hybridMultilevel"/>
    <w:tmpl w:val="FF5C00B2"/>
    <w:lvl w:ilvl="0" w:tplc="2ED8636C">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E9A644E"/>
    <w:multiLevelType w:val="hybridMultilevel"/>
    <w:tmpl w:val="FF5C00B2"/>
    <w:lvl w:ilvl="0" w:tplc="2ED8636C">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1A87843"/>
    <w:multiLevelType w:val="hybridMultilevel"/>
    <w:tmpl w:val="72F249CA"/>
    <w:lvl w:ilvl="0" w:tplc="2ED8636C">
      <w:start w:val="1"/>
      <w:numFmt w:val="decimal"/>
      <w:lvlText w:val="%1."/>
      <w:lvlJc w:val="left"/>
      <w:pPr>
        <w:ind w:left="840" w:hanging="480"/>
      </w:pPr>
      <w:rPr>
        <w:rFonts w:hint="default"/>
      </w:rPr>
    </w:lvl>
    <w:lvl w:ilvl="1" w:tplc="4C8AB8B0">
      <w:start w:val="1"/>
      <w:numFmt w:val="lowerLetter"/>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3351AF2"/>
    <w:multiLevelType w:val="hybridMultilevel"/>
    <w:tmpl w:val="B23C1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3F1336F"/>
    <w:multiLevelType w:val="hybridMultilevel"/>
    <w:tmpl w:val="9E4C393E"/>
    <w:lvl w:ilvl="0" w:tplc="2ED8636C">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68230CB"/>
    <w:multiLevelType w:val="hybridMultilevel"/>
    <w:tmpl w:val="72F249CA"/>
    <w:lvl w:ilvl="0" w:tplc="2ED8636C">
      <w:start w:val="1"/>
      <w:numFmt w:val="decimal"/>
      <w:lvlText w:val="%1."/>
      <w:lvlJc w:val="left"/>
      <w:pPr>
        <w:ind w:left="840" w:hanging="480"/>
      </w:pPr>
      <w:rPr>
        <w:rFonts w:hint="default"/>
      </w:rPr>
    </w:lvl>
    <w:lvl w:ilvl="1" w:tplc="4C8AB8B0">
      <w:start w:val="1"/>
      <w:numFmt w:val="lowerLetter"/>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7DD39AF"/>
    <w:multiLevelType w:val="multilevel"/>
    <w:tmpl w:val="F67218BA"/>
    <w:lvl w:ilvl="0">
      <w:start w:val="1"/>
      <w:numFmt w:val="decimal"/>
      <w:pStyle w:val="01LOLglMain1"/>
      <w:lvlText w:val="%1"/>
      <w:lvlJc w:val="left"/>
      <w:pPr>
        <w:tabs>
          <w:tab w:val="num" w:pos="0"/>
        </w:tabs>
        <w:ind w:left="720" w:hanging="720"/>
      </w:pPr>
      <w:rPr>
        <w:rFonts w:ascii="Times New Roman" w:hAnsi="Times New Roman" w:cs="Times New Roman"/>
        <w:b w:val="0"/>
        <w:i w:val="0"/>
        <w:caps/>
        <w:smallCaps w:val="0"/>
        <w:strike w:val="0"/>
        <w:dstrike w:val="0"/>
        <w:outline w:val="0"/>
        <w:shadow w:val="0"/>
        <w:emboss w:val="0"/>
        <w:imprint w:val="0"/>
        <w:vanish w:val="0"/>
        <w:color w:val="000000"/>
        <w:sz w:val="24"/>
        <w:u w:val="none"/>
        <w:effect w:val="none"/>
        <w:vertAlign w:val="baseline"/>
      </w:rPr>
    </w:lvl>
    <w:lvl w:ilvl="1">
      <w:start w:val="1"/>
      <w:numFmt w:val="decimal"/>
      <w:pStyle w:val="01LOLglMain2"/>
      <w:lvlText w:val="%1.%2"/>
      <w:lvlJc w:val="left"/>
      <w:pPr>
        <w:tabs>
          <w:tab w:val="num" w:pos="0"/>
        </w:tabs>
        <w:ind w:left="0" w:firstLine="0"/>
      </w:pPr>
      <w:rPr>
        <w:rFonts w:ascii="Times New Roman" w:hAnsi="Times New Roman" w:cs="Times New Roman"/>
        <w:b/>
        <w:i w:val="0"/>
        <w:caps w:val="0"/>
        <w:strike w:val="0"/>
        <w:dstrike w:val="0"/>
        <w:outline w:val="0"/>
        <w:shadow w:val="0"/>
        <w:emboss w:val="0"/>
        <w:imprint w:val="0"/>
        <w:vanish w:val="0"/>
        <w:color w:val="000000"/>
        <w:sz w:val="24"/>
        <w:u w:val="none"/>
        <w:effect w:val="none"/>
        <w:vertAlign w:val="baseline"/>
      </w:rPr>
    </w:lvl>
    <w:lvl w:ilvl="2">
      <w:start w:val="1"/>
      <w:numFmt w:val="lowerLetter"/>
      <w:pStyle w:val="01LOLglMain3"/>
      <w:lvlText w:val="(%3)"/>
      <w:lvlJc w:val="left"/>
      <w:pPr>
        <w:tabs>
          <w:tab w:val="num" w:pos="0"/>
        </w:tabs>
        <w:ind w:left="720" w:hanging="720"/>
      </w:pPr>
      <w:rPr>
        <w:rFonts w:ascii="Times New Roman" w:hAnsi="Times New Roman" w:cs="Times New Roman"/>
        <w:b/>
        <w:i w:val="0"/>
        <w:caps w:val="0"/>
        <w:strike w:val="0"/>
        <w:dstrike w:val="0"/>
        <w:outline w:val="0"/>
        <w:shadow w:val="0"/>
        <w:emboss w:val="0"/>
        <w:imprint w:val="0"/>
        <w:vanish w:val="0"/>
        <w:color w:val="000000"/>
        <w:sz w:val="24"/>
        <w:u w:val="none"/>
        <w:effect w:val="none"/>
        <w:vertAlign w:val="baseline"/>
      </w:rPr>
    </w:lvl>
    <w:lvl w:ilvl="3">
      <w:start w:val="1"/>
      <w:numFmt w:val="lowerRoman"/>
      <w:pStyle w:val="01LOLglMain4"/>
      <w:lvlText w:val="(%4)"/>
      <w:lvlJc w:val="left"/>
      <w:pPr>
        <w:tabs>
          <w:tab w:val="num" w:pos="0"/>
        </w:tabs>
        <w:ind w:left="1440" w:hanging="720"/>
      </w:pPr>
      <w:rPr>
        <w:rFonts w:ascii="Times New Roman" w:hAnsi="Times New Roman" w:cs="Times New Roman"/>
        <w:b/>
        <w:i w:val="0"/>
        <w:caps w:val="0"/>
        <w:strike w:val="0"/>
        <w:dstrike w:val="0"/>
        <w:outline w:val="0"/>
        <w:shadow w:val="0"/>
        <w:emboss w:val="0"/>
        <w:imprint w:val="0"/>
        <w:vanish w:val="0"/>
        <w:color w:val="000000"/>
        <w:sz w:val="24"/>
        <w:u w:val="none"/>
        <w:effect w:val="none"/>
        <w:vertAlign w:val="baseline"/>
      </w:rPr>
    </w:lvl>
    <w:lvl w:ilvl="4">
      <w:start w:val="1"/>
      <w:numFmt w:val="upperLetter"/>
      <w:pStyle w:val="01LOLglMain5"/>
      <w:lvlText w:val="(%5)"/>
      <w:lvlJc w:val="left"/>
      <w:pPr>
        <w:tabs>
          <w:tab w:val="num" w:pos="0"/>
        </w:tabs>
        <w:ind w:left="2160" w:hanging="720"/>
      </w:pPr>
      <w:rPr>
        <w:rFonts w:ascii="Times New Roman" w:hAnsi="Times New Roman" w:cs="Times New Roman"/>
        <w:b/>
        <w:i w:val="0"/>
        <w:caps w:val="0"/>
        <w:strike w:val="0"/>
        <w:dstrike w:val="0"/>
        <w:outline w:val="0"/>
        <w:shadow w:val="0"/>
        <w:emboss w:val="0"/>
        <w:imprint w:val="0"/>
        <w:vanish w:val="0"/>
        <w:color w:val="000000"/>
        <w:sz w:val="24"/>
        <w:u w:val="none"/>
        <w:effect w:val="none"/>
        <w:vertAlign w:val="baseline"/>
      </w:rPr>
    </w:lvl>
    <w:lvl w:ilvl="5">
      <w:start w:val="1"/>
      <w:numFmt w:val="decimal"/>
      <w:pStyle w:val="01LOLglMain6"/>
      <w:lvlText w:val="(%6)"/>
      <w:lvlJc w:val="left"/>
      <w:pPr>
        <w:tabs>
          <w:tab w:val="num" w:pos="0"/>
        </w:tabs>
        <w:ind w:left="2880" w:hanging="720"/>
      </w:pPr>
      <w:rPr>
        <w:rFonts w:ascii="Times New Roman" w:hAnsi="Times New Roman" w:cs="Times New Roman"/>
        <w:b/>
        <w:i w:val="0"/>
        <w:caps w:val="0"/>
        <w:strike w:val="0"/>
        <w:dstrike w:val="0"/>
        <w:outline w:val="0"/>
        <w:shadow w:val="0"/>
        <w:emboss w:val="0"/>
        <w:imprint w:val="0"/>
        <w:vanish w:val="0"/>
        <w:color w:val="000000"/>
        <w:sz w:val="24"/>
        <w:u w:val="none"/>
        <w:effect w:val="none"/>
        <w:vertAlign w:val="baseline"/>
      </w:rPr>
    </w:lvl>
    <w:lvl w:ilvl="6">
      <w:start w:val="1"/>
      <w:numFmt w:val="lowerLetter"/>
      <w:pStyle w:val="01LOLglMain7"/>
      <w:lvlText w:val="(%7)"/>
      <w:lvlJc w:val="left"/>
      <w:pPr>
        <w:tabs>
          <w:tab w:val="num" w:pos="0"/>
        </w:tabs>
        <w:ind w:left="3600" w:hanging="720"/>
      </w:pPr>
      <w:rPr>
        <w:rFonts w:ascii="Times New Roman" w:hAnsi="Times New Roman" w:cs="Times New Roman"/>
        <w:b/>
        <w:i w:val="0"/>
        <w:caps w:val="0"/>
        <w:strike w:val="0"/>
        <w:dstrike w:val="0"/>
        <w:outline w:val="0"/>
        <w:shadow w:val="0"/>
        <w:emboss w:val="0"/>
        <w:imprint w:val="0"/>
        <w:vanish w:val="0"/>
        <w:color w:val="000000"/>
        <w:sz w:val="24"/>
        <w:u w:val="none"/>
        <w:effect w:val="none"/>
        <w:vertAlign w:val="baseline"/>
      </w:rPr>
    </w:lvl>
    <w:lvl w:ilvl="7">
      <w:start w:val="1"/>
      <w:numFmt w:val="none"/>
      <w:pStyle w:val="01LOLglMain8"/>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none"/>
      <w:pStyle w:val="01LOLglMain9"/>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abstractNum w:abstractNumId="96">
    <w:nsid w:val="78AC3C05"/>
    <w:multiLevelType w:val="singleLevel"/>
    <w:tmpl w:val="8C90FCEE"/>
    <w:lvl w:ilvl="0">
      <w:start w:val="1"/>
      <w:numFmt w:val="decimal"/>
      <w:lvlText w:val="%1."/>
      <w:lvlJc w:val="left"/>
      <w:pPr>
        <w:ind w:left="360" w:hanging="360"/>
      </w:pPr>
      <w:rPr>
        <w:rFonts w:hint="default"/>
        <w:sz w:val="24"/>
      </w:rPr>
    </w:lvl>
  </w:abstractNum>
  <w:abstractNum w:abstractNumId="97">
    <w:nsid w:val="79DD6D67"/>
    <w:multiLevelType w:val="hybridMultilevel"/>
    <w:tmpl w:val="B5D8B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9F4469A"/>
    <w:multiLevelType w:val="singleLevel"/>
    <w:tmpl w:val="B978B810"/>
    <w:lvl w:ilvl="0">
      <w:start w:val="1"/>
      <w:numFmt w:val="upperLetter"/>
      <w:pStyle w:val="Lista2"/>
      <w:lvlText w:val="%1."/>
      <w:lvlJc w:val="left"/>
      <w:pPr>
        <w:tabs>
          <w:tab w:val="num" w:pos="1440"/>
        </w:tabs>
        <w:ind w:left="1440" w:hanging="720"/>
      </w:pPr>
      <w:rPr>
        <w:rFonts w:hint="default"/>
      </w:rPr>
    </w:lvl>
  </w:abstractNum>
  <w:abstractNum w:abstractNumId="99">
    <w:nsid w:val="7A6F461A"/>
    <w:multiLevelType w:val="singleLevel"/>
    <w:tmpl w:val="8C90FCEE"/>
    <w:lvl w:ilvl="0">
      <w:start w:val="1"/>
      <w:numFmt w:val="decimal"/>
      <w:lvlText w:val="%1."/>
      <w:lvlJc w:val="left"/>
      <w:pPr>
        <w:ind w:left="360" w:hanging="360"/>
      </w:pPr>
      <w:rPr>
        <w:rFonts w:hint="default"/>
        <w:sz w:val="24"/>
      </w:rPr>
    </w:lvl>
  </w:abstractNum>
  <w:abstractNum w:abstractNumId="100">
    <w:nsid w:val="7A9D2EF6"/>
    <w:multiLevelType w:val="hybridMultilevel"/>
    <w:tmpl w:val="8AEAC1A8"/>
    <w:lvl w:ilvl="0" w:tplc="2ED8636C">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C702632"/>
    <w:multiLevelType w:val="hybridMultilevel"/>
    <w:tmpl w:val="EE4456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98"/>
  </w:num>
  <w:num w:numId="3">
    <w:abstractNumId w:val="42"/>
  </w:num>
  <w:num w:numId="4">
    <w:abstractNumId w:val="78"/>
  </w:num>
  <w:num w:numId="5">
    <w:abstractNumId w:val="25"/>
  </w:num>
  <w:num w:numId="6">
    <w:abstractNumId w:val="8"/>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 w:numId="15">
    <w:abstractNumId w:val="69"/>
  </w:num>
  <w:num w:numId="16">
    <w:abstractNumId w:val="95"/>
  </w:num>
  <w:num w:numId="17">
    <w:abstractNumId w:val="65"/>
  </w:num>
  <w:num w:numId="18">
    <w:abstractNumId w:val="36"/>
  </w:num>
  <w:num w:numId="19">
    <w:abstractNumId w:val="87"/>
  </w:num>
  <w:num w:numId="20">
    <w:abstractNumId w:val="23"/>
  </w:num>
  <w:num w:numId="21">
    <w:abstractNumId w:val="67"/>
  </w:num>
  <w:num w:numId="22">
    <w:abstractNumId w:val="35"/>
  </w:num>
  <w:num w:numId="23">
    <w:abstractNumId w:val="14"/>
  </w:num>
  <w:num w:numId="24">
    <w:abstractNumId w:val="18"/>
  </w:num>
  <w:num w:numId="25">
    <w:abstractNumId w:val="32"/>
  </w:num>
  <w:num w:numId="26">
    <w:abstractNumId w:val="59"/>
  </w:num>
  <w:num w:numId="27">
    <w:abstractNumId w:val="96"/>
  </w:num>
  <w:num w:numId="28">
    <w:abstractNumId w:val="99"/>
  </w:num>
  <w:num w:numId="29">
    <w:abstractNumId w:val="66"/>
  </w:num>
  <w:num w:numId="30">
    <w:abstractNumId w:val="40"/>
  </w:num>
  <w:num w:numId="31">
    <w:abstractNumId w:val="16"/>
  </w:num>
  <w:num w:numId="32">
    <w:abstractNumId w:val="101"/>
  </w:num>
  <w:num w:numId="33">
    <w:abstractNumId w:val="9"/>
  </w:num>
  <w:num w:numId="34">
    <w:abstractNumId w:val="53"/>
  </w:num>
  <w:num w:numId="35">
    <w:abstractNumId w:val="15"/>
  </w:num>
  <w:num w:numId="36">
    <w:abstractNumId w:val="47"/>
  </w:num>
  <w:num w:numId="37">
    <w:abstractNumId w:val="48"/>
  </w:num>
  <w:num w:numId="38">
    <w:abstractNumId w:val="44"/>
  </w:num>
  <w:num w:numId="39">
    <w:abstractNumId w:val="31"/>
  </w:num>
  <w:num w:numId="40">
    <w:abstractNumId w:val="56"/>
  </w:num>
  <w:num w:numId="41">
    <w:abstractNumId w:val="100"/>
  </w:num>
  <w:num w:numId="42">
    <w:abstractNumId w:val="73"/>
  </w:num>
  <w:num w:numId="43">
    <w:abstractNumId w:val="71"/>
  </w:num>
  <w:num w:numId="44">
    <w:abstractNumId w:val="61"/>
  </w:num>
  <w:num w:numId="45">
    <w:abstractNumId w:val="97"/>
  </w:num>
  <w:num w:numId="46">
    <w:abstractNumId w:val="39"/>
  </w:num>
  <w:num w:numId="47">
    <w:abstractNumId w:val="84"/>
  </w:num>
  <w:num w:numId="48">
    <w:abstractNumId w:val="81"/>
  </w:num>
  <w:num w:numId="49">
    <w:abstractNumId w:val="64"/>
  </w:num>
  <w:num w:numId="50">
    <w:abstractNumId w:val="82"/>
  </w:num>
  <w:num w:numId="51">
    <w:abstractNumId w:val="89"/>
  </w:num>
  <w:num w:numId="52">
    <w:abstractNumId w:val="28"/>
  </w:num>
  <w:num w:numId="53">
    <w:abstractNumId w:val="83"/>
  </w:num>
  <w:num w:numId="54">
    <w:abstractNumId w:val="13"/>
  </w:num>
  <w:num w:numId="55">
    <w:abstractNumId w:val="90"/>
  </w:num>
  <w:num w:numId="56">
    <w:abstractNumId w:val="22"/>
  </w:num>
  <w:num w:numId="57">
    <w:abstractNumId w:val="91"/>
  </w:num>
  <w:num w:numId="58">
    <w:abstractNumId w:val="30"/>
  </w:num>
  <w:num w:numId="59">
    <w:abstractNumId w:val="63"/>
  </w:num>
  <w:num w:numId="60">
    <w:abstractNumId w:val="50"/>
  </w:num>
  <w:num w:numId="61">
    <w:abstractNumId w:val="94"/>
  </w:num>
  <w:num w:numId="62">
    <w:abstractNumId w:val="21"/>
  </w:num>
  <w:num w:numId="63">
    <w:abstractNumId w:val="17"/>
  </w:num>
  <w:num w:numId="64">
    <w:abstractNumId w:val="93"/>
  </w:num>
  <w:num w:numId="65">
    <w:abstractNumId w:val="80"/>
  </w:num>
  <w:num w:numId="66">
    <w:abstractNumId w:val="75"/>
  </w:num>
  <w:num w:numId="67">
    <w:abstractNumId w:val="43"/>
  </w:num>
  <w:num w:numId="68">
    <w:abstractNumId w:val="79"/>
  </w:num>
  <w:num w:numId="69">
    <w:abstractNumId w:val="62"/>
  </w:num>
  <w:num w:numId="70">
    <w:abstractNumId w:val="29"/>
  </w:num>
  <w:num w:numId="71">
    <w:abstractNumId w:val="45"/>
  </w:num>
  <w:num w:numId="72">
    <w:abstractNumId w:val="51"/>
  </w:num>
  <w:num w:numId="73">
    <w:abstractNumId w:val="60"/>
  </w:num>
  <w:num w:numId="74">
    <w:abstractNumId w:val="85"/>
  </w:num>
  <w:num w:numId="75">
    <w:abstractNumId w:val="20"/>
  </w:num>
  <w:num w:numId="76">
    <w:abstractNumId w:val="46"/>
  </w:num>
  <w:num w:numId="77">
    <w:abstractNumId w:val="26"/>
  </w:num>
  <w:num w:numId="78">
    <w:abstractNumId w:val="77"/>
  </w:num>
  <w:num w:numId="79">
    <w:abstractNumId w:val="41"/>
  </w:num>
  <w:num w:numId="80">
    <w:abstractNumId w:val="74"/>
  </w:num>
  <w:num w:numId="81">
    <w:abstractNumId w:val="57"/>
  </w:num>
  <w:num w:numId="82">
    <w:abstractNumId w:val="10"/>
  </w:num>
  <w:num w:numId="83">
    <w:abstractNumId w:val="11"/>
  </w:num>
  <w:num w:numId="84">
    <w:abstractNumId w:val="58"/>
  </w:num>
  <w:num w:numId="85">
    <w:abstractNumId w:val="24"/>
  </w:num>
  <w:num w:numId="86">
    <w:abstractNumId w:val="34"/>
  </w:num>
  <w:num w:numId="87">
    <w:abstractNumId w:val="68"/>
  </w:num>
  <w:num w:numId="88">
    <w:abstractNumId w:val="12"/>
  </w:num>
  <w:num w:numId="89">
    <w:abstractNumId w:val="49"/>
  </w:num>
  <w:num w:numId="90">
    <w:abstractNumId w:val="86"/>
  </w:num>
  <w:num w:numId="91">
    <w:abstractNumId w:val="38"/>
  </w:num>
  <w:num w:numId="92">
    <w:abstractNumId w:val="72"/>
  </w:num>
  <w:num w:numId="93">
    <w:abstractNumId w:val="55"/>
  </w:num>
  <w:num w:numId="94">
    <w:abstractNumId w:val="52"/>
  </w:num>
  <w:num w:numId="95">
    <w:abstractNumId w:val="27"/>
  </w:num>
  <w:num w:numId="96">
    <w:abstractNumId w:val="70"/>
  </w:num>
  <w:num w:numId="97">
    <w:abstractNumId w:val="88"/>
  </w:num>
  <w:num w:numId="98">
    <w:abstractNumId w:val="76"/>
  </w:num>
  <w:num w:numId="99">
    <w:abstractNumId w:val="33"/>
  </w:num>
  <w:num w:numId="100">
    <w:abstractNumId w:val="37"/>
  </w:num>
  <w:num w:numId="101">
    <w:abstractNumId w:val="54"/>
  </w:num>
  <w:num w:numId="102">
    <w:abstractNumId w:val="9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5"/>
    <w:docVar w:name="SWDocIDLocation" w:val="1"/>
  </w:docVars>
  <w:rsids>
    <w:rsidRoot w:val="001F07E8"/>
    <w:rsid w:val="00002EB4"/>
    <w:rsid w:val="00010584"/>
    <w:rsid w:val="0001145A"/>
    <w:rsid w:val="00012FC2"/>
    <w:rsid w:val="0001407F"/>
    <w:rsid w:val="000171CB"/>
    <w:rsid w:val="0002664C"/>
    <w:rsid w:val="00036E8F"/>
    <w:rsid w:val="00046C90"/>
    <w:rsid w:val="00050FBC"/>
    <w:rsid w:val="00054B37"/>
    <w:rsid w:val="00067890"/>
    <w:rsid w:val="000723F5"/>
    <w:rsid w:val="00083EC2"/>
    <w:rsid w:val="000926BB"/>
    <w:rsid w:val="000952C5"/>
    <w:rsid w:val="000A16CE"/>
    <w:rsid w:val="000B1408"/>
    <w:rsid w:val="000B1E46"/>
    <w:rsid w:val="000C7955"/>
    <w:rsid w:val="000D3F1C"/>
    <w:rsid w:val="000D49BE"/>
    <w:rsid w:val="000D6366"/>
    <w:rsid w:val="000E1A1E"/>
    <w:rsid w:val="000E29A4"/>
    <w:rsid w:val="00100398"/>
    <w:rsid w:val="001014B1"/>
    <w:rsid w:val="0010581A"/>
    <w:rsid w:val="00115CAA"/>
    <w:rsid w:val="001473CC"/>
    <w:rsid w:val="00147576"/>
    <w:rsid w:val="001552FB"/>
    <w:rsid w:val="00156060"/>
    <w:rsid w:val="00157EAD"/>
    <w:rsid w:val="00167D33"/>
    <w:rsid w:val="00180134"/>
    <w:rsid w:val="001828D0"/>
    <w:rsid w:val="00182BAA"/>
    <w:rsid w:val="0018722A"/>
    <w:rsid w:val="00190EB1"/>
    <w:rsid w:val="001B1A57"/>
    <w:rsid w:val="001C3686"/>
    <w:rsid w:val="001C36C1"/>
    <w:rsid w:val="001C3DC8"/>
    <w:rsid w:val="001D5664"/>
    <w:rsid w:val="001D637E"/>
    <w:rsid w:val="001E00B0"/>
    <w:rsid w:val="001E2A27"/>
    <w:rsid w:val="001E5B8A"/>
    <w:rsid w:val="001F07E8"/>
    <w:rsid w:val="00212CCD"/>
    <w:rsid w:val="00216E8F"/>
    <w:rsid w:val="002172E5"/>
    <w:rsid w:val="00217C81"/>
    <w:rsid w:val="00233CD6"/>
    <w:rsid w:val="00237511"/>
    <w:rsid w:val="00237EE3"/>
    <w:rsid w:val="00240089"/>
    <w:rsid w:val="00247459"/>
    <w:rsid w:val="002555DB"/>
    <w:rsid w:val="00257B7D"/>
    <w:rsid w:val="00266B1C"/>
    <w:rsid w:val="00267717"/>
    <w:rsid w:val="00273B97"/>
    <w:rsid w:val="00276EEC"/>
    <w:rsid w:val="002845CF"/>
    <w:rsid w:val="00285837"/>
    <w:rsid w:val="00290228"/>
    <w:rsid w:val="0029116A"/>
    <w:rsid w:val="0029167A"/>
    <w:rsid w:val="002A26A9"/>
    <w:rsid w:val="002A3C8B"/>
    <w:rsid w:val="002B0DCF"/>
    <w:rsid w:val="002B260F"/>
    <w:rsid w:val="002B4C56"/>
    <w:rsid w:val="002C3DC4"/>
    <w:rsid w:val="002E1FD3"/>
    <w:rsid w:val="002F30BD"/>
    <w:rsid w:val="002F4C94"/>
    <w:rsid w:val="00300298"/>
    <w:rsid w:val="00312B7F"/>
    <w:rsid w:val="00321161"/>
    <w:rsid w:val="00322B6F"/>
    <w:rsid w:val="00325CEE"/>
    <w:rsid w:val="003378A4"/>
    <w:rsid w:val="00340FD6"/>
    <w:rsid w:val="00346881"/>
    <w:rsid w:val="00347C7E"/>
    <w:rsid w:val="003515B7"/>
    <w:rsid w:val="00354303"/>
    <w:rsid w:val="00355659"/>
    <w:rsid w:val="0036238D"/>
    <w:rsid w:val="00367CBF"/>
    <w:rsid w:val="00381821"/>
    <w:rsid w:val="0039158B"/>
    <w:rsid w:val="003932A1"/>
    <w:rsid w:val="003A0D5C"/>
    <w:rsid w:val="003B1168"/>
    <w:rsid w:val="003D23CE"/>
    <w:rsid w:val="003D5684"/>
    <w:rsid w:val="003D56A8"/>
    <w:rsid w:val="003E369F"/>
    <w:rsid w:val="003F2FA1"/>
    <w:rsid w:val="003F4A12"/>
    <w:rsid w:val="003F6A56"/>
    <w:rsid w:val="00403B9F"/>
    <w:rsid w:val="00413796"/>
    <w:rsid w:val="004147EA"/>
    <w:rsid w:val="00424649"/>
    <w:rsid w:val="00435DEA"/>
    <w:rsid w:val="00455413"/>
    <w:rsid w:val="004601E1"/>
    <w:rsid w:val="00460FC6"/>
    <w:rsid w:val="00461691"/>
    <w:rsid w:val="00461764"/>
    <w:rsid w:val="0047486C"/>
    <w:rsid w:val="00487C11"/>
    <w:rsid w:val="0049582E"/>
    <w:rsid w:val="004A6743"/>
    <w:rsid w:val="004A78FC"/>
    <w:rsid w:val="004C6143"/>
    <w:rsid w:val="004D7500"/>
    <w:rsid w:val="004F6373"/>
    <w:rsid w:val="004F790E"/>
    <w:rsid w:val="00504BA5"/>
    <w:rsid w:val="0050636D"/>
    <w:rsid w:val="00512039"/>
    <w:rsid w:val="005136E4"/>
    <w:rsid w:val="005177E7"/>
    <w:rsid w:val="00546F12"/>
    <w:rsid w:val="00553CBF"/>
    <w:rsid w:val="00561784"/>
    <w:rsid w:val="00567350"/>
    <w:rsid w:val="005673C8"/>
    <w:rsid w:val="005704BE"/>
    <w:rsid w:val="0057156B"/>
    <w:rsid w:val="00574860"/>
    <w:rsid w:val="0058755A"/>
    <w:rsid w:val="005A7523"/>
    <w:rsid w:val="005B00F4"/>
    <w:rsid w:val="005C1B27"/>
    <w:rsid w:val="005C3648"/>
    <w:rsid w:val="005C3658"/>
    <w:rsid w:val="005C7E4A"/>
    <w:rsid w:val="005D103F"/>
    <w:rsid w:val="005D1FFF"/>
    <w:rsid w:val="005F3A8A"/>
    <w:rsid w:val="00614A59"/>
    <w:rsid w:val="00615677"/>
    <w:rsid w:val="00621927"/>
    <w:rsid w:val="00624693"/>
    <w:rsid w:val="0062481A"/>
    <w:rsid w:val="00630D04"/>
    <w:rsid w:val="00631B26"/>
    <w:rsid w:val="0064000D"/>
    <w:rsid w:val="00652E6C"/>
    <w:rsid w:val="006541E7"/>
    <w:rsid w:val="0065519B"/>
    <w:rsid w:val="0067729A"/>
    <w:rsid w:val="00677C65"/>
    <w:rsid w:val="00677D90"/>
    <w:rsid w:val="00681919"/>
    <w:rsid w:val="00681C1C"/>
    <w:rsid w:val="00684460"/>
    <w:rsid w:val="0069163A"/>
    <w:rsid w:val="00693FED"/>
    <w:rsid w:val="006948A7"/>
    <w:rsid w:val="00696D1E"/>
    <w:rsid w:val="006C3445"/>
    <w:rsid w:val="006C7625"/>
    <w:rsid w:val="006E18CE"/>
    <w:rsid w:val="006E1B69"/>
    <w:rsid w:val="006E22F4"/>
    <w:rsid w:val="006E3EEA"/>
    <w:rsid w:val="00710098"/>
    <w:rsid w:val="007101D8"/>
    <w:rsid w:val="00714171"/>
    <w:rsid w:val="00716780"/>
    <w:rsid w:val="00721D67"/>
    <w:rsid w:val="00726F1D"/>
    <w:rsid w:val="0073732F"/>
    <w:rsid w:val="00747A81"/>
    <w:rsid w:val="007548BE"/>
    <w:rsid w:val="00767C5A"/>
    <w:rsid w:val="00775164"/>
    <w:rsid w:val="00777A7D"/>
    <w:rsid w:val="00784608"/>
    <w:rsid w:val="00784C8F"/>
    <w:rsid w:val="00792C15"/>
    <w:rsid w:val="007953A6"/>
    <w:rsid w:val="007C2E39"/>
    <w:rsid w:val="007C59B0"/>
    <w:rsid w:val="007C6AB1"/>
    <w:rsid w:val="007D5D5D"/>
    <w:rsid w:val="007E6E17"/>
    <w:rsid w:val="007E7B14"/>
    <w:rsid w:val="007F1AD9"/>
    <w:rsid w:val="007F2381"/>
    <w:rsid w:val="00800C9E"/>
    <w:rsid w:val="0080633F"/>
    <w:rsid w:val="00811D92"/>
    <w:rsid w:val="0081264C"/>
    <w:rsid w:val="00813558"/>
    <w:rsid w:val="00823276"/>
    <w:rsid w:val="008238BE"/>
    <w:rsid w:val="00833D38"/>
    <w:rsid w:val="00835AFF"/>
    <w:rsid w:val="008645E4"/>
    <w:rsid w:val="008648A6"/>
    <w:rsid w:val="00893AC3"/>
    <w:rsid w:val="008B0970"/>
    <w:rsid w:val="008B7285"/>
    <w:rsid w:val="008D38D9"/>
    <w:rsid w:val="008D4ED5"/>
    <w:rsid w:val="008E6A83"/>
    <w:rsid w:val="008F7BA6"/>
    <w:rsid w:val="00910CCB"/>
    <w:rsid w:val="00915325"/>
    <w:rsid w:val="00920430"/>
    <w:rsid w:val="0092437B"/>
    <w:rsid w:val="009434EC"/>
    <w:rsid w:val="0094395D"/>
    <w:rsid w:val="009557B0"/>
    <w:rsid w:val="00964826"/>
    <w:rsid w:val="00983589"/>
    <w:rsid w:val="00985B23"/>
    <w:rsid w:val="009906CB"/>
    <w:rsid w:val="009958E7"/>
    <w:rsid w:val="009A5183"/>
    <w:rsid w:val="009B12E0"/>
    <w:rsid w:val="009B5D3D"/>
    <w:rsid w:val="009C1E7F"/>
    <w:rsid w:val="009C2AEC"/>
    <w:rsid w:val="009C7B23"/>
    <w:rsid w:val="009D082B"/>
    <w:rsid w:val="009E3713"/>
    <w:rsid w:val="009E4281"/>
    <w:rsid w:val="009E5A4F"/>
    <w:rsid w:val="00A05736"/>
    <w:rsid w:val="00A10BEC"/>
    <w:rsid w:val="00A113E9"/>
    <w:rsid w:val="00A146EA"/>
    <w:rsid w:val="00A158BB"/>
    <w:rsid w:val="00A2075A"/>
    <w:rsid w:val="00A20875"/>
    <w:rsid w:val="00A24DCF"/>
    <w:rsid w:val="00A27B87"/>
    <w:rsid w:val="00A35B0B"/>
    <w:rsid w:val="00A41453"/>
    <w:rsid w:val="00A4322F"/>
    <w:rsid w:val="00A46A28"/>
    <w:rsid w:val="00A53EAA"/>
    <w:rsid w:val="00A55F52"/>
    <w:rsid w:val="00A62EF2"/>
    <w:rsid w:val="00A73AE6"/>
    <w:rsid w:val="00A82CB7"/>
    <w:rsid w:val="00A8307D"/>
    <w:rsid w:val="00A8776D"/>
    <w:rsid w:val="00AA7A18"/>
    <w:rsid w:val="00AB6D21"/>
    <w:rsid w:val="00AC2953"/>
    <w:rsid w:val="00AC6F4A"/>
    <w:rsid w:val="00AD149A"/>
    <w:rsid w:val="00AD21F6"/>
    <w:rsid w:val="00AD413E"/>
    <w:rsid w:val="00AE5229"/>
    <w:rsid w:val="00AF2BEE"/>
    <w:rsid w:val="00AF5667"/>
    <w:rsid w:val="00B03F3D"/>
    <w:rsid w:val="00B04117"/>
    <w:rsid w:val="00B17EE2"/>
    <w:rsid w:val="00B31343"/>
    <w:rsid w:val="00B33E07"/>
    <w:rsid w:val="00B37613"/>
    <w:rsid w:val="00B47721"/>
    <w:rsid w:val="00B52229"/>
    <w:rsid w:val="00B6275B"/>
    <w:rsid w:val="00B64EC1"/>
    <w:rsid w:val="00B659D5"/>
    <w:rsid w:val="00B71768"/>
    <w:rsid w:val="00B742E7"/>
    <w:rsid w:val="00B83ABB"/>
    <w:rsid w:val="00B84887"/>
    <w:rsid w:val="00B87821"/>
    <w:rsid w:val="00B938E5"/>
    <w:rsid w:val="00BA1896"/>
    <w:rsid w:val="00BA2B75"/>
    <w:rsid w:val="00BA3D7A"/>
    <w:rsid w:val="00BA6C06"/>
    <w:rsid w:val="00BB3BA0"/>
    <w:rsid w:val="00BB57ED"/>
    <w:rsid w:val="00BC2C49"/>
    <w:rsid w:val="00BC73ED"/>
    <w:rsid w:val="00BF488C"/>
    <w:rsid w:val="00C00F49"/>
    <w:rsid w:val="00C14894"/>
    <w:rsid w:val="00C16AF1"/>
    <w:rsid w:val="00C20643"/>
    <w:rsid w:val="00C20D63"/>
    <w:rsid w:val="00C2384F"/>
    <w:rsid w:val="00C32536"/>
    <w:rsid w:val="00C3262F"/>
    <w:rsid w:val="00C43849"/>
    <w:rsid w:val="00C64036"/>
    <w:rsid w:val="00C84BF4"/>
    <w:rsid w:val="00C91998"/>
    <w:rsid w:val="00CC46B4"/>
    <w:rsid w:val="00CD7ADE"/>
    <w:rsid w:val="00CE17EC"/>
    <w:rsid w:val="00CE5C3E"/>
    <w:rsid w:val="00CF39F5"/>
    <w:rsid w:val="00CF4D06"/>
    <w:rsid w:val="00CF6EAE"/>
    <w:rsid w:val="00D10138"/>
    <w:rsid w:val="00D2618F"/>
    <w:rsid w:val="00D314B0"/>
    <w:rsid w:val="00D34D5D"/>
    <w:rsid w:val="00D36376"/>
    <w:rsid w:val="00D375A1"/>
    <w:rsid w:val="00D4071B"/>
    <w:rsid w:val="00D541CC"/>
    <w:rsid w:val="00D55F99"/>
    <w:rsid w:val="00D56756"/>
    <w:rsid w:val="00D711E0"/>
    <w:rsid w:val="00D845B7"/>
    <w:rsid w:val="00D93524"/>
    <w:rsid w:val="00DB4E49"/>
    <w:rsid w:val="00DB5191"/>
    <w:rsid w:val="00DB5CB1"/>
    <w:rsid w:val="00E0048B"/>
    <w:rsid w:val="00E17CBD"/>
    <w:rsid w:val="00E2385C"/>
    <w:rsid w:val="00E24BE4"/>
    <w:rsid w:val="00E40EE0"/>
    <w:rsid w:val="00E44E71"/>
    <w:rsid w:val="00E73F28"/>
    <w:rsid w:val="00E82140"/>
    <w:rsid w:val="00E86705"/>
    <w:rsid w:val="00E906B6"/>
    <w:rsid w:val="00E93D1D"/>
    <w:rsid w:val="00EA5D93"/>
    <w:rsid w:val="00EA64FC"/>
    <w:rsid w:val="00ED40E2"/>
    <w:rsid w:val="00EE1326"/>
    <w:rsid w:val="00EE1E83"/>
    <w:rsid w:val="00EE6352"/>
    <w:rsid w:val="00EF2736"/>
    <w:rsid w:val="00EF7310"/>
    <w:rsid w:val="00F05381"/>
    <w:rsid w:val="00F05D5F"/>
    <w:rsid w:val="00F11A73"/>
    <w:rsid w:val="00F12427"/>
    <w:rsid w:val="00F2370E"/>
    <w:rsid w:val="00F27637"/>
    <w:rsid w:val="00F31C2F"/>
    <w:rsid w:val="00F34B05"/>
    <w:rsid w:val="00F370C0"/>
    <w:rsid w:val="00F431BB"/>
    <w:rsid w:val="00F4385B"/>
    <w:rsid w:val="00F5248C"/>
    <w:rsid w:val="00F6195A"/>
    <w:rsid w:val="00F61BD8"/>
    <w:rsid w:val="00F74192"/>
    <w:rsid w:val="00F82C66"/>
    <w:rsid w:val="00FC0321"/>
    <w:rsid w:val="00FC5288"/>
    <w:rsid w:val="00FE061C"/>
    <w:rsid w:val="00FF10E8"/>
    <w:rsid w:val="00FF1A00"/>
    <w:rsid w:val="00FF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9" w:unhideWhenUsed="0"/>
    <w:lsdException w:name="heading 2" w:uiPriority="29"/>
    <w:lsdException w:name="heading 3" w:uiPriority="29"/>
    <w:lsdException w:name="heading 4" w:uiPriority="29"/>
    <w:lsdException w:name="heading 5" w:uiPriority="29"/>
    <w:lsdException w:name="heading 6" w:uiPriority="29"/>
    <w:lsdException w:name="heading 7" w:uiPriority="29"/>
    <w:lsdException w:name="heading 8" w:uiPriority="29"/>
    <w:lsdException w:name="heading 9" w:uiPriority="29"/>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caption" w:uiPriority="35" w:unhideWhenUsed="0"/>
    <w:lsdException w:name="List" w:uiPriority="21" w:qFormat="1"/>
    <w:lsdException w:name="List Bullet" w:uiPriority="17" w:qFormat="1"/>
    <w:lsdException w:name="List Number" w:uiPriority="0" w:qFormat="1"/>
    <w:lsdException w:name="List 2" w:uiPriority="21"/>
    <w:lsdException w:name="List 3" w:uiPriority="21"/>
    <w:lsdException w:name="List 4" w:uiPriority="21"/>
    <w:lsdException w:name="List 5" w:uiPriority="21"/>
    <w:lsdException w:name="List Bullet 2" w:uiPriority="17"/>
    <w:lsdException w:name="List Bullet 3" w:uiPriority="17"/>
    <w:lsdException w:name="List Bullet 4" w:uiPriority="17"/>
    <w:lsdException w:name="List Bullet 5" w:uiPriority="17"/>
    <w:lsdException w:name="List Number 2" w:uiPriority="17"/>
    <w:lsdException w:name="List Number 3" w:uiPriority="17"/>
    <w:lsdException w:name="List Number 4" w:uiPriority="17"/>
    <w:lsdException w:name="List Number 5" w:uiPriority="17"/>
    <w:lsdException w:name="Title" w:semiHidden="0" w:uiPriority="11" w:unhideWhenUsed="0" w:qFormat="1"/>
    <w:lsdException w:name="Default Paragraph Font" w:uiPriority="1"/>
    <w:lsdException w:name="Body Text" w:uiPriority="7" w:qFormat="1"/>
    <w:lsdException w:name="Body Text Indent" w:uiPriority="39"/>
    <w:lsdException w:name="List Continue" w:uiPriority="21"/>
    <w:lsdException w:name="List Continue 2" w:uiPriority="21"/>
    <w:lsdException w:name="List Continue 3" w:uiPriority="21"/>
    <w:lsdException w:name="List Continue 4" w:uiPriority="21"/>
    <w:lsdException w:name="List Continue 5" w:uiPriority="21"/>
    <w:lsdException w:name="Subtitle" w:semiHidden="0" w:uiPriority="12" w:unhideWhenUsed="0" w:qFormat="1"/>
    <w:lsdException w:name="Body Text First Indent" w:uiPriority="39"/>
    <w:lsdException w:name="Body Text First Indent 2" w:uiPriority="39"/>
    <w:lsdException w:name="Body Text 2" w:uiPriority="7" w:qFormat="1"/>
    <w:lsdException w:name="Body Text 3" w:uiPriority="7" w:qFormat="1"/>
    <w:lsdException w:name="Body Text Indent 2" w:uiPriority="39"/>
    <w:lsdException w:name="Body Text Indent 3" w:uiPriority="39"/>
    <w:lsdException w:name="Block Text" w:uiPriority="13" w:qFormat="1"/>
    <w:lsdException w:name="Strong" w:semiHidden="0" w:unhideWhenUsed="0"/>
    <w:lsdException w:name="Emphasis" w:semiHidden="0" w:unhideWhenUsed="0"/>
    <w:lsdException w:name="Table Grid" w:semiHidden="0" w:uiPriority="59" w:unhideWhenUsed="0"/>
    <w:lsdException w:name="Placeholder Text" w:unhideWhenUsed="0"/>
    <w:lsdException w:name="No Spacing" w:uiPriority="98"/>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unhideWhenUsed="0"/>
    <w:lsdException w:name="Subtle Reference" w:semiHidden="0" w:unhideWhenUsed="0"/>
    <w:lsdException w:name="Intense Reference" w:unhideWhenUsed="0"/>
    <w:lsdException w:name="Book Title" w:unhideWhenUsed="0"/>
    <w:lsdException w:name="Bibliography" w:uiPriority="37"/>
    <w:lsdException w:name="TOC Heading" w:uiPriority="49"/>
  </w:latentStyles>
  <w:style w:type="paragraph" w:default="1" w:styleId="Normalny">
    <w:name w:val="Normal"/>
    <w:qFormat/>
    <w:rsid w:val="00FE061C"/>
    <w:rPr>
      <w:rFonts w:eastAsia="Times New Roman" w:cs="Times New Roman"/>
      <w:lang w:val="pl-PL" w:eastAsia="pl-PL"/>
    </w:rPr>
  </w:style>
  <w:style w:type="paragraph" w:styleId="Nagwek1">
    <w:name w:val="heading 1"/>
    <w:basedOn w:val="Normalny"/>
    <w:next w:val="Normalny"/>
    <w:link w:val="Nagwek1Znak"/>
    <w:uiPriority w:val="29"/>
    <w:rsid w:val="00A05736"/>
    <w:pPr>
      <w:keepNext/>
      <w:spacing w:after="240"/>
      <w:outlineLvl w:val="0"/>
    </w:pPr>
    <w:rPr>
      <w:b/>
    </w:rPr>
  </w:style>
  <w:style w:type="paragraph" w:styleId="Nagwek2">
    <w:name w:val="heading 2"/>
    <w:basedOn w:val="Normalny"/>
    <w:next w:val="Normalny"/>
    <w:link w:val="Nagwek2Znak"/>
    <w:uiPriority w:val="29"/>
    <w:rsid w:val="00A05736"/>
    <w:pPr>
      <w:keepNext/>
      <w:spacing w:after="240"/>
      <w:outlineLvl w:val="1"/>
    </w:pPr>
    <w:rPr>
      <w:i/>
    </w:rPr>
  </w:style>
  <w:style w:type="paragraph" w:styleId="Nagwek3">
    <w:name w:val="heading 3"/>
    <w:basedOn w:val="Normalny"/>
    <w:next w:val="Normalny"/>
    <w:link w:val="Nagwek3Znak"/>
    <w:uiPriority w:val="29"/>
    <w:rsid w:val="00A05736"/>
    <w:pPr>
      <w:keepNext/>
      <w:spacing w:after="240"/>
      <w:outlineLvl w:val="2"/>
    </w:pPr>
    <w:rPr>
      <w:u w:val="single"/>
    </w:rPr>
  </w:style>
  <w:style w:type="paragraph" w:styleId="Nagwek4">
    <w:name w:val="heading 4"/>
    <w:basedOn w:val="Normalny"/>
    <w:next w:val="Normalny"/>
    <w:link w:val="Nagwek4Znak"/>
    <w:uiPriority w:val="29"/>
    <w:rsid w:val="00A05736"/>
    <w:pPr>
      <w:keepNext/>
      <w:spacing w:after="240"/>
      <w:outlineLvl w:val="3"/>
    </w:pPr>
    <w:rPr>
      <w:b/>
      <w:u w:val="single"/>
    </w:rPr>
  </w:style>
  <w:style w:type="paragraph" w:styleId="Nagwek5">
    <w:name w:val="heading 5"/>
    <w:basedOn w:val="Normalny"/>
    <w:next w:val="Normalny"/>
    <w:link w:val="Nagwek5Znak"/>
    <w:uiPriority w:val="29"/>
    <w:rsid w:val="00A05736"/>
    <w:pPr>
      <w:spacing w:after="240"/>
      <w:outlineLvl w:val="4"/>
    </w:pPr>
    <w:rPr>
      <w:bCs/>
      <w:i/>
      <w:iCs/>
      <w:szCs w:val="26"/>
      <w:u w:val="single"/>
    </w:rPr>
  </w:style>
  <w:style w:type="paragraph" w:styleId="Nagwek6">
    <w:name w:val="heading 6"/>
    <w:basedOn w:val="Normalny"/>
    <w:next w:val="Normalny"/>
    <w:link w:val="Nagwek6Znak"/>
    <w:uiPriority w:val="29"/>
    <w:rsid w:val="00A05736"/>
    <w:pPr>
      <w:spacing w:after="240"/>
      <w:outlineLvl w:val="5"/>
    </w:pPr>
    <w:rPr>
      <w:b/>
      <w:bCs/>
      <w:i/>
      <w:szCs w:val="22"/>
    </w:rPr>
  </w:style>
  <w:style w:type="paragraph" w:styleId="Nagwek7">
    <w:name w:val="heading 7"/>
    <w:basedOn w:val="Normalny"/>
    <w:next w:val="Normalny"/>
    <w:link w:val="Nagwek7Znak"/>
    <w:uiPriority w:val="29"/>
    <w:rsid w:val="00A05736"/>
    <w:pPr>
      <w:spacing w:after="240"/>
      <w:outlineLvl w:val="6"/>
    </w:pPr>
  </w:style>
  <w:style w:type="paragraph" w:styleId="Nagwek8">
    <w:name w:val="heading 8"/>
    <w:basedOn w:val="Normalny"/>
    <w:next w:val="Normalny"/>
    <w:link w:val="Nagwek8Znak"/>
    <w:uiPriority w:val="29"/>
    <w:rsid w:val="00A05736"/>
    <w:pPr>
      <w:spacing w:after="240"/>
      <w:outlineLvl w:val="7"/>
    </w:pPr>
  </w:style>
  <w:style w:type="paragraph" w:styleId="Nagwek9">
    <w:name w:val="heading 9"/>
    <w:basedOn w:val="Normalny"/>
    <w:next w:val="Normalny"/>
    <w:link w:val="Nagwek9Znak"/>
    <w:uiPriority w:val="29"/>
    <w:rsid w:val="00A05736"/>
    <w:pPr>
      <w:spacing w:after="24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29"/>
    <w:rsid w:val="00A05736"/>
    <w:rPr>
      <w:rFonts w:eastAsia="Times New Roman" w:cs="Times New Roman"/>
      <w:b/>
    </w:rPr>
  </w:style>
  <w:style w:type="character" w:customStyle="1" w:styleId="Nagwek2Znak">
    <w:name w:val="Nagłówek 2 Znak"/>
    <w:basedOn w:val="Domylnaczcionkaakapitu"/>
    <w:link w:val="Nagwek2"/>
    <w:uiPriority w:val="29"/>
    <w:rsid w:val="00A05736"/>
    <w:rPr>
      <w:rFonts w:eastAsia="Times New Roman" w:cs="Times New Roman"/>
      <w:i/>
    </w:rPr>
  </w:style>
  <w:style w:type="character" w:customStyle="1" w:styleId="Nagwek3Znak">
    <w:name w:val="Nagłówek 3 Znak"/>
    <w:basedOn w:val="Domylnaczcionkaakapitu"/>
    <w:link w:val="Nagwek3"/>
    <w:uiPriority w:val="29"/>
    <w:rsid w:val="00A05736"/>
    <w:rPr>
      <w:rFonts w:eastAsia="Times New Roman" w:cs="Times New Roman"/>
      <w:u w:val="single"/>
    </w:rPr>
  </w:style>
  <w:style w:type="character" w:customStyle="1" w:styleId="Nagwek4Znak">
    <w:name w:val="Nagłówek 4 Znak"/>
    <w:basedOn w:val="Domylnaczcionkaakapitu"/>
    <w:link w:val="Nagwek4"/>
    <w:uiPriority w:val="29"/>
    <w:rsid w:val="00A05736"/>
    <w:rPr>
      <w:rFonts w:eastAsia="Times New Roman" w:cs="Times New Roman"/>
      <w:b/>
      <w:u w:val="single"/>
    </w:rPr>
  </w:style>
  <w:style w:type="character" w:customStyle="1" w:styleId="Nagwek5Znak">
    <w:name w:val="Nagłówek 5 Znak"/>
    <w:basedOn w:val="Domylnaczcionkaakapitu"/>
    <w:link w:val="Nagwek5"/>
    <w:uiPriority w:val="29"/>
    <w:rsid w:val="00A05736"/>
    <w:rPr>
      <w:rFonts w:eastAsia="Times New Roman" w:cs="Times New Roman"/>
      <w:bCs/>
      <w:i/>
      <w:iCs/>
      <w:szCs w:val="26"/>
      <w:u w:val="single"/>
    </w:rPr>
  </w:style>
  <w:style w:type="character" w:customStyle="1" w:styleId="Nagwek6Znak">
    <w:name w:val="Nagłówek 6 Znak"/>
    <w:basedOn w:val="Domylnaczcionkaakapitu"/>
    <w:link w:val="Nagwek6"/>
    <w:uiPriority w:val="29"/>
    <w:rsid w:val="00A05736"/>
    <w:rPr>
      <w:rFonts w:eastAsia="Times New Roman" w:cs="Times New Roman"/>
      <w:b/>
      <w:bCs/>
      <w:i/>
      <w:szCs w:val="22"/>
    </w:rPr>
  </w:style>
  <w:style w:type="character" w:customStyle="1" w:styleId="Nagwek7Znak">
    <w:name w:val="Nagłówek 7 Znak"/>
    <w:basedOn w:val="Domylnaczcionkaakapitu"/>
    <w:link w:val="Nagwek7"/>
    <w:uiPriority w:val="29"/>
    <w:rsid w:val="00A05736"/>
    <w:rPr>
      <w:rFonts w:eastAsia="Times New Roman" w:cs="Times New Roman"/>
    </w:rPr>
  </w:style>
  <w:style w:type="character" w:customStyle="1" w:styleId="Nagwek8Znak">
    <w:name w:val="Nagłówek 8 Znak"/>
    <w:basedOn w:val="Domylnaczcionkaakapitu"/>
    <w:link w:val="Nagwek8"/>
    <w:uiPriority w:val="29"/>
    <w:rsid w:val="00A05736"/>
    <w:rPr>
      <w:rFonts w:eastAsia="Times New Roman" w:cs="Times New Roman"/>
    </w:rPr>
  </w:style>
  <w:style w:type="character" w:customStyle="1" w:styleId="Nagwek9Znak">
    <w:name w:val="Nagłówek 9 Znak"/>
    <w:basedOn w:val="Domylnaczcionkaakapitu"/>
    <w:link w:val="Nagwek9"/>
    <w:uiPriority w:val="29"/>
    <w:rsid w:val="00A05736"/>
    <w:rPr>
      <w:rFonts w:eastAsia="Times New Roman" w:cs="Times New Roman"/>
    </w:rPr>
  </w:style>
  <w:style w:type="paragraph" w:styleId="Lista">
    <w:name w:val="List"/>
    <w:basedOn w:val="Normalny"/>
    <w:uiPriority w:val="21"/>
    <w:qFormat/>
    <w:rsid w:val="00A05736"/>
    <w:pPr>
      <w:numPr>
        <w:numId w:val="1"/>
      </w:numPr>
      <w:spacing w:after="240"/>
    </w:pPr>
  </w:style>
  <w:style w:type="paragraph" w:styleId="Listapunktowana">
    <w:name w:val="List Bullet"/>
    <w:basedOn w:val="Normalny"/>
    <w:uiPriority w:val="17"/>
    <w:qFormat/>
    <w:rsid w:val="00A05736"/>
    <w:pPr>
      <w:numPr>
        <w:numId w:val="6"/>
      </w:numPr>
      <w:spacing w:after="240"/>
    </w:pPr>
  </w:style>
  <w:style w:type="paragraph" w:styleId="Listanumerowana">
    <w:name w:val="List Number"/>
    <w:aliases w:val="ln"/>
    <w:basedOn w:val="Normalny"/>
    <w:qFormat/>
    <w:rsid w:val="00A05736"/>
    <w:pPr>
      <w:numPr>
        <w:numId w:val="11"/>
      </w:numPr>
      <w:spacing w:after="240"/>
    </w:pPr>
  </w:style>
  <w:style w:type="paragraph" w:styleId="Tytu">
    <w:name w:val="Title"/>
    <w:basedOn w:val="Normalny"/>
    <w:link w:val="TytuZnak"/>
    <w:uiPriority w:val="11"/>
    <w:qFormat/>
    <w:rsid w:val="00A05736"/>
    <w:pPr>
      <w:keepNext/>
      <w:spacing w:after="240"/>
      <w:jc w:val="center"/>
      <w:outlineLvl w:val="0"/>
    </w:pPr>
    <w:rPr>
      <w:b/>
    </w:rPr>
  </w:style>
  <w:style w:type="character" w:customStyle="1" w:styleId="TytuZnak">
    <w:name w:val="Tytuł Znak"/>
    <w:basedOn w:val="Domylnaczcionkaakapitu"/>
    <w:link w:val="Tytu"/>
    <w:uiPriority w:val="11"/>
    <w:rsid w:val="00A05736"/>
    <w:rPr>
      <w:rFonts w:eastAsia="Times New Roman" w:cs="Times New Roman"/>
      <w:b/>
    </w:rPr>
  </w:style>
  <w:style w:type="paragraph" w:styleId="Tekstpodstawowy">
    <w:name w:val="Body Text"/>
    <w:basedOn w:val="Normalny"/>
    <w:link w:val="TekstpodstawowyZnak"/>
    <w:uiPriority w:val="7"/>
    <w:qFormat/>
    <w:rsid w:val="00A05736"/>
    <w:pPr>
      <w:spacing w:after="240"/>
      <w:ind w:firstLine="1440"/>
    </w:pPr>
  </w:style>
  <w:style w:type="character" w:customStyle="1" w:styleId="TekstpodstawowyZnak">
    <w:name w:val="Tekst podstawowy Znak"/>
    <w:basedOn w:val="Domylnaczcionkaakapitu"/>
    <w:link w:val="Tekstpodstawowy"/>
    <w:uiPriority w:val="7"/>
    <w:rsid w:val="00A05736"/>
    <w:rPr>
      <w:rFonts w:eastAsia="Times New Roman" w:cs="Times New Roman"/>
    </w:rPr>
  </w:style>
  <w:style w:type="paragraph" w:styleId="Podtytu">
    <w:name w:val="Subtitle"/>
    <w:basedOn w:val="Normalny"/>
    <w:link w:val="PodtytuZnak"/>
    <w:uiPriority w:val="12"/>
    <w:qFormat/>
    <w:rsid w:val="00A05736"/>
    <w:pPr>
      <w:keepNext/>
      <w:spacing w:after="240"/>
      <w:jc w:val="center"/>
      <w:outlineLvl w:val="1"/>
    </w:pPr>
  </w:style>
  <w:style w:type="character" w:customStyle="1" w:styleId="PodtytuZnak">
    <w:name w:val="Podtytuł Znak"/>
    <w:basedOn w:val="Domylnaczcionkaakapitu"/>
    <w:link w:val="Podtytu"/>
    <w:uiPriority w:val="12"/>
    <w:rsid w:val="00A05736"/>
    <w:rPr>
      <w:rFonts w:eastAsia="Times New Roman" w:cs="Times New Roman"/>
    </w:rPr>
  </w:style>
  <w:style w:type="paragraph" w:styleId="Tekstpodstawowy3">
    <w:name w:val="Body Text 3"/>
    <w:basedOn w:val="Normalny"/>
    <w:link w:val="Tekstpodstawowy3Znak"/>
    <w:uiPriority w:val="7"/>
    <w:qFormat/>
    <w:rsid w:val="00A05736"/>
    <w:pPr>
      <w:spacing w:after="240"/>
    </w:pPr>
  </w:style>
  <w:style w:type="character" w:customStyle="1" w:styleId="Tekstpodstawowy3Znak">
    <w:name w:val="Tekst podstawowy 3 Znak"/>
    <w:basedOn w:val="Domylnaczcionkaakapitu"/>
    <w:link w:val="Tekstpodstawowy3"/>
    <w:uiPriority w:val="7"/>
    <w:rsid w:val="00A05736"/>
    <w:rPr>
      <w:rFonts w:eastAsia="Times New Roman" w:cs="Times New Roman"/>
    </w:rPr>
  </w:style>
  <w:style w:type="paragraph" w:styleId="Tekstblokowy">
    <w:name w:val="Block Text"/>
    <w:basedOn w:val="Normalny"/>
    <w:uiPriority w:val="13"/>
    <w:qFormat/>
    <w:rsid w:val="00A05736"/>
    <w:pPr>
      <w:spacing w:after="240"/>
      <w:ind w:left="1440" w:right="1440"/>
    </w:pPr>
  </w:style>
  <w:style w:type="paragraph" w:styleId="Lista2">
    <w:name w:val="List 2"/>
    <w:basedOn w:val="Normalny"/>
    <w:uiPriority w:val="21"/>
    <w:rsid w:val="00A05736"/>
    <w:pPr>
      <w:numPr>
        <w:numId w:val="2"/>
      </w:numPr>
      <w:spacing w:after="240"/>
    </w:pPr>
  </w:style>
  <w:style w:type="paragraph" w:styleId="Lista3">
    <w:name w:val="List 3"/>
    <w:basedOn w:val="Normalny"/>
    <w:uiPriority w:val="21"/>
    <w:rsid w:val="00A05736"/>
    <w:pPr>
      <w:numPr>
        <w:numId w:val="3"/>
      </w:numPr>
      <w:spacing w:after="240"/>
    </w:pPr>
  </w:style>
  <w:style w:type="paragraph" w:styleId="Lista4">
    <w:name w:val="List 4"/>
    <w:basedOn w:val="Normalny"/>
    <w:uiPriority w:val="21"/>
    <w:rsid w:val="00A05736"/>
    <w:pPr>
      <w:numPr>
        <w:numId w:val="4"/>
      </w:numPr>
      <w:spacing w:after="240"/>
    </w:pPr>
  </w:style>
  <w:style w:type="paragraph" w:styleId="Lista5">
    <w:name w:val="List 5"/>
    <w:basedOn w:val="Normalny"/>
    <w:uiPriority w:val="21"/>
    <w:rsid w:val="00A05736"/>
    <w:pPr>
      <w:numPr>
        <w:numId w:val="5"/>
      </w:numPr>
      <w:spacing w:after="240"/>
    </w:pPr>
  </w:style>
  <w:style w:type="paragraph" w:styleId="Listapunktowana2">
    <w:name w:val="List Bullet 2"/>
    <w:basedOn w:val="Normalny"/>
    <w:uiPriority w:val="17"/>
    <w:rsid w:val="00A05736"/>
    <w:pPr>
      <w:numPr>
        <w:numId w:val="7"/>
      </w:numPr>
      <w:spacing w:after="240"/>
    </w:pPr>
  </w:style>
  <w:style w:type="paragraph" w:styleId="Listapunktowana3">
    <w:name w:val="List Bullet 3"/>
    <w:basedOn w:val="Normalny"/>
    <w:uiPriority w:val="17"/>
    <w:rsid w:val="00A05736"/>
    <w:pPr>
      <w:numPr>
        <w:numId w:val="8"/>
      </w:numPr>
      <w:spacing w:after="240"/>
    </w:pPr>
  </w:style>
  <w:style w:type="paragraph" w:styleId="Listapunktowana4">
    <w:name w:val="List Bullet 4"/>
    <w:basedOn w:val="Normalny"/>
    <w:uiPriority w:val="17"/>
    <w:rsid w:val="00A05736"/>
    <w:pPr>
      <w:numPr>
        <w:numId w:val="9"/>
      </w:numPr>
      <w:spacing w:after="240"/>
    </w:pPr>
  </w:style>
  <w:style w:type="paragraph" w:styleId="Listapunktowana5">
    <w:name w:val="List Bullet 5"/>
    <w:basedOn w:val="Normalny"/>
    <w:uiPriority w:val="17"/>
    <w:rsid w:val="00A05736"/>
    <w:pPr>
      <w:numPr>
        <w:numId w:val="10"/>
      </w:numPr>
      <w:spacing w:after="240"/>
    </w:pPr>
  </w:style>
  <w:style w:type="paragraph" w:styleId="Lista-kontynuacja">
    <w:name w:val="List Continue"/>
    <w:basedOn w:val="Normalny"/>
    <w:uiPriority w:val="21"/>
    <w:rsid w:val="00A05736"/>
    <w:pPr>
      <w:spacing w:after="240"/>
      <w:ind w:left="720"/>
    </w:pPr>
  </w:style>
  <w:style w:type="paragraph" w:styleId="Lista-kontynuacja2">
    <w:name w:val="List Continue 2"/>
    <w:basedOn w:val="Normalny"/>
    <w:uiPriority w:val="21"/>
    <w:rsid w:val="00A05736"/>
    <w:pPr>
      <w:spacing w:after="240"/>
      <w:ind w:left="1440"/>
    </w:pPr>
  </w:style>
  <w:style w:type="paragraph" w:styleId="Lista-kontynuacja3">
    <w:name w:val="List Continue 3"/>
    <w:basedOn w:val="Normalny"/>
    <w:uiPriority w:val="21"/>
    <w:rsid w:val="00A05736"/>
    <w:pPr>
      <w:spacing w:after="240"/>
      <w:ind w:left="2160"/>
    </w:pPr>
  </w:style>
  <w:style w:type="paragraph" w:styleId="Lista-kontynuacja4">
    <w:name w:val="List Continue 4"/>
    <w:basedOn w:val="Normalny"/>
    <w:uiPriority w:val="21"/>
    <w:rsid w:val="00A05736"/>
    <w:pPr>
      <w:spacing w:after="240"/>
      <w:ind w:left="2880"/>
    </w:pPr>
  </w:style>
  <w:style w:type="paragraph" w:styleId="Lista-kontynuacja5">
    <w:name w:val="List Continue 5"/>
    <w:basedOn w:val="Normalny"/>
    <w:uiPriority w:val="21"/>
    <w:rsid w:val="00A05736"/>
    <w:pPr>
      <w:spacing w:after="240"/>
      <w:ind w:left="3600"/>
    </w:pPr>
  </w:style>
  <w:style w:type="paragraph" w:styleId="Listanumerowana2">
    <w:name w:val="List Number 2"/>
    <w:basedOn w:val="Normalny"/>
    <w:uiPriority w:val="17"/>
    <w:rsid w:val="00A05736"/>
    <w:pPr>
      <w:numPr>
        <w:numId w:val="12"/>
      </w:numPr>
      <w:spacing w:after="240"/>
    </w:pPr>
  </w:style>
  <w:style w:type="paragraph" w:styleId="Listanumerowana3">
    <w:name w:val="List Number 3"/>
    <w:basedOn w:val="Normalny"/>
    <w:uiPriority w:val="17"/>
    <w:rsid w:val="00A05736"/>
    <w:pPr>
      <w:numPr>
        <w:numId w:val="13"/>
      </w:numPr>
      <w:spacing w:after="240"/>
    </w:pPr>
  </w:style>
  <w:style w:type="paragraph" w:styleId="Listanumerowana4">
    <w:name w:val="List Number 4"/>
    <w:basedOn w:val="Normalny"/>
    <w:uiPriority w:val="17"/>
    <w:rsid w:val="00A05736"/>
    <w:pPr>
      <w:numPr>
        <w:numId w:val="14"/>
      </w:numPr>
      <w:spacing w:after="240"/>
    </w:pPr>
  </w:style>
  <w:style w:type="paragraph" w:styleId="Listanumerowana5">
    <w:name w:val="List Number 5"/>
    <w:basedOn w:val="Normalny"/>
    <w:uiPriority w:val="17"/>
    <w:rsid w:val="00A05736"/>
    <w:pPr>
      <w:spacing w:after="240"/>
    </w:pPr>
  </w:style>
  <w:style w:type="paragraph" w:customStyle="1" w:styleId="BlockText2">
    <w:name w:val="Block Text 2"/>
    <w:basedOn w:val="Normalny"/>
    <w:uiPriority w:val="39"/>
    <w:rsid w:val="00A05736"/>
    <w:pPr>
      <w:spacing w:line="480" w:lineRule="auto"/>
      <w:ind w:left="1440" w:right="1440"/>
    </w:pPr>
  </w:style>
  <w:style w:type="paragraph" w:customStyle="1" w:styleId="BlockTextTab">
    <w:name w:val="Block Text Tab"/>
    <w:basedOn w:val="Normalny"/>
    <w:uiPriority w:val="39"/>
    <w:rsid w:val="00A05736"/>
    <w:pPr>
      <w:spacing w:after="240"/>
      <w:ind w:left="1440" w:right="1440" w:firstLine="720"/>
    </w:pPr>
  </w:style>
  <w:style w:type="paragraph" w:styleId="Tekstpodstawowy2">
    <w:name w:val="Body Text 2"/>
    <w:basedOn w:val="Normalny"/>
    <w:link w:val="Tekstpodstawowy2Znak"/>
    <w:uiPriority w:val="7"/>
    <w:qFormat/>
    <w:rsid w:val="00A05736"/>
    <w:pPr>
      <w:spacing w:line="480" w:lineRule="auto"/>
      <w:ind w:firstLine="1440"/>
    </w:pPr>
  </w:style>
  <w:style w:type="character" w:customStyle="1" w:styleId="Tekstpodstawowy2Znak">
    <w:name w:val="Tekst podstawowy 2 Znak"/>
    <w:basedOn w:val="Domylnaczcionkaakapitu"/>
    <w:link w:val="Tekstpodstawowy2"/>
    <w:uiPriority w:val="7"/>
    <w:rsid w:val="00A05736"/>
    <w:rPr>
      <w:rFonts w:eastAsia="Times New Roman" w:cs="Times New Roman"/>
    </w:rPr>
  </w:style>
  <w:style w:type="paragraph" w:customStyle="1" w:styleId="BodyText4">
    <w:name w:val="Body Text 4"/>
    <w:basedOn w:val="Normalny"/>
    <w:uiPriority w:val="39"/>
    <w:rsid w:val="00A05736"/>
    <w:pPr>
      <w:spacing w:line="480" w:lineRule="auto"/>
    </w:pPr>
  </w:style>
  <w:style w:type="paragraph" w:styleId="Tekstpodstawowyzwciciem">
    <w:name w:val="Body Text First Indent"/>
    <w:basedOn w:val="Normalny"/>
    <w:link w:val="TekstpodstawowyzwciciemZnak"/>
    <w:uiPriority w:val="39"/>
    <w:rsid w:val="00A05736"/>
    <w:pPr>
      <w:spacing w:after="240"/>
      <w:ind w:left="1440" w:firstLine="720"/>
    </w:pPr>
  </w:style>
  <w:style w:type="character" w:customStyle="1" w:styleId="TekstpodstawowyzwciciemZnak">
    <w:name w:val="Tekst podstawowy z wcięciem Znak"/>
    <w:basedOn w:val="TekstpodstawowyZnak"/>
    <w:link w:val="Tekstpodstawowyzwciciem"/>
    <w:uiPriority w:val="39"/>
    <w:rsid w:val="00A05736"/>
    <w:rPr>
      <w:rFonts w:eastAsia="Times New Roman" w:cs="Times New Roman"/>
    </w:rPr>
  </w:style>
  <w:style w:type="paragraph" w:styleId="Tekstpodstawowywcity">
    <w:name w:val="Body Text Indent"/>
    <w:basedOn w:val="Normalny"/>
    <w:link w:val="TekstpodstawowywcityZnak"/>
    <w:uiPriority w:val="39"/>
    <w:rsid w:val="00A05736"/>
    <w:pPr>
      <w:spacing w:after="240"/>
      <w:ind w:left="1440"/>
    </w:pPr>
  </w:style>
  <w:style w:type="character" w:customStyle="1" w:styleId="TekstpodstawowywcityZnak">
    <w:name w:val="Tekst podstawowy wcięty Znak"/>
    <w:basedOn w:val="Domylnaczcionkaakapitu"/>
    <w:link w:val="Tekstpodstawowywcity"/>
    <w:uiPriority w:val="39"/>
    <w:rsid w:val="00A05736"/>
    <w:rPr>
      <w:rFonts w:eastAsia="Times New Roman" w:cs="Times New Roman"/>
    </w:rPr>
  </w:style>
  <w:style w:type="paragraph" w:styleId="Tekstpodstawowyzwciciem2">
    <w:name w:val="Body Text First Indent 2"/>
    <w:basedOn w:val="Normalny"/>
    <w:link w:val="Tekstpodstawowyzwciciem2Znak"/>
    <w:uiPriority w:val="39"/>
    <w:rsid w:val="00A05736"/>
    <w:pPr>
      <w:spacing w:line="480" w:lineRule="auto"/>
      <w:ind w:left="1440" w:firstLine="720"/>
    </w:pPr>
  </w:style>
  <w:style w:type="character" w:customStyle="1" w:styleId="Tekstpodstawowyzwciciem2Znak">
    <w:name w:val="Tekst podstawowy z wcięciem 2 Znak"/>
    <w:basedOn w:val="TekstpodstawowywcityZnak"/>
    <w:link w:val="Tekstpodstawowyzwciciem2"/>
    <w:uiPriority w:val="39"/>
    <w:rsid w:val="00A05736"/>
    <w:rPr>
      <w:rFonts w:eastAsia="Times New Roman" w:cs="Times New Roman"/>
    </w:rPr>
  </w:style>
  <w:style w:type="paragraph" w:styleId="Tekstpodstawowywcity2">
    <w:name w:val="Body Text Indent 2"/>
    <w:basedOn w:val="Normalny"/>
    <w:link w:val="Tekstpodstawowywcity2Znak"/>
    <w:uiPriority w:val="39"/>
    <w:rsid w:val="00A05736"/>
    <w:pPr>
      <w:spacing w:line="480" w:lineRule="auto"/>
      <w:ind w:left="1440"/>
    </w:pPr>
  </w:style>
  <w:style w:type="character" w:customStyle="1" w:styleId="Tekstpodstawowywcity2Znak">
    <w:name w:val="Tekst podstawowy wcięty 2 Znak"/>
    <w:basedOn w:val="Domylnaczcionkaakapitu"/>
    <w:link w:val="Tekstpodstawowywcity2"/>
    <w:uiPriority w:val="39"/>
    <w:rsid w:val="00A05736"/>
    <w:rPr>
      <w:rFonts w:eastAsia="Times New Roman" w:cs="Times New Roman"/>
    </w:rPr>
  </w:style>
  <w:style w:type="paragraph" w:styleId="Tekstpodstawowywcity3">
    <w:name w:val="Body Text Indent 3"/>
    <w:basedOn w:val="Normalny"/>
    <w:link w:val="Tekstpodstawowywcity3Znak"/>
    <w:uiPriority w:val="39"/>
    <w:rsid w:val="00A05736"/>
    <w:pPr>
      <w:tabs>
        <w:tab w:val="left" w:pos="4320"/>
      </w:tabs>
      <w:spacing w:after="240"/>
      <w:ind w:left="4320" w:hanging="4320"/>
    </w:pPr>
  </w:style>
  <w:style w:type="character" w:customStyle="1" w:styleId="Tekstpodstawowywcity3Znak">
    <w:name w:val="Tekst podstawowy wcięty 3 Znak"/>
    <w:basedOn w:val="Domylnaczcionkaakapitu"/>
    <w:link w:val="Tekstpodstawowywcity3"/>
    <w:uiPriority w:val="39"/>
    <w:rsid w:val="00A05736"/>
    <w:rPr>
      <w:rFonts w:eastAsia="Times New Roman" w:cs="Times New Roman"/>
    </w:rPr>
  </w:style>
  <w:style w:type="character" w:styleId="Uwydatnienie">
    <w:name w:val="Emphasis"/>
    <w:basedOn w:val="Domylnaczcionkaakapitu"/>
    <w:uiPriority w:val="99"/>
    <w:semiHidden/>
    <w:rsid w:val="00A05736"/>
    <w:rPr>
      <w:i/>
      <w:iCs/>
    </w:rPr>
  </w:style>
  <w:style w:type="character" w:styleId="Odwoanieprzypisukocowego">
    <w:name w:val="endnote reference"/>
    <w:basedOn w:val="Domylnaczcionkaakapitu"/>
    <w:uiPriority w:val="99"/>
    <w:semiHidden/>
    <w:unhideWhenUsed/>
    <w:rsid w:val="00A05736"/>
    <w:rPr>
      <w:vertAlign w:val="superscript"/>
    </w:rPr>
  </w:style>
  <w:style w:type="paragraph" w:styleId="Tekstprzypisukocowego">
    <w:name w:val="endnote text"/>
    <w:basedOn w:val="Normalny"/>
    <w:link w:val="TekstprzypisukocowegoZnak"/>
    <w:uiPriority w:val="99"/>
    <w:semiHidden/>
    <w:unhideWhenUsed/>
    <w:rsid w:val="00A05736"/>
    <w:pPr>
      <w:spacing w:after="240"/>
    </w:pPr>
    <w:rPr>
      <w:szCs w:val="20"/>
    </w:rPr>
  </w:style>
  <w:style w:type="character" w:customStyle="1" w:styleId="TekstprzypisukocowegoZnak">
    <w:name w:val="Tekst przypisu końcowego Znak"/>
    <w:basedOn w:val="Domylnaczcionkaakapitu"/>
    <w:link w:val="Tekstprzypisukocowego"/>
    <w:uiPriority w:val="99"/>
    <w:semiHidden/>
    <w:rsid w:val="00A05736"/>
    <w:rPr>
      <w:szCs w:val="20"/>
    </w:rPr>
  </w:style>
  <w:style w:type="paragraph" w:styleId="Stopka">
    <w:name w:val="footer"/>
    <w:basedOn w:val="Normalny"/>
    <w:link w:val="StopkaZnak"/>
    <w:uiPriority w:val="99"/>
    <w:rsid w:val="00A05736"/>
  </w:style>
  <w:style w:type="character" w:customStyle="1" w:styleId="StopkaZnak">
    <w:name w:val="Stopka Znak"/>
    <w:basedOn w:val="Domylnaczcionkaakapitu"/>
    <w:link w:val="Stopka"/>
    <w:uiPriority w:val="99"/>
    <w:rsid w:val="00A05736"/>
  </w:style>
  <w:style w:type="character" w:styleId="Odwoanieprzypisudolnego">
    <w:name w:val="footnote reference"/>
    <w:basedOn w:val="Domylnaczcionkaakapitu"/>
    <w:uiPriority w:val="99"/>
    <w:semiHidden/>
    <w:unhideWhenUsed/>
    <w:rsid w:val="00A05736"/>
    <w:rPr>
      <w:vertAlign w:val="superscript"/>
    </w:rPr>
  </w:style>
  <w:style w:type="paragraph" w:styleId="Tekstprzypisudolnego">
    <w:name w:val="footnote text"/>
    <w:basedOn w:val="Normalny"/>
    <w:link w:val="TekstprzypisudolnegoZnak"/>
    <w:uiPriority w:val="99"/>
    <w:semiHidden/>
    <w:unhideWhenUsed/>
    <w:rsid w:val="00A05736"/>
    <w:pPr>
      <w:spacing w:after="240"/>
    </w:pPr>
    <w:rPr>
      <w:szCs w:val="20"/>
    </w:rPr>
  </w:style>
  <w:style w:type="character" w:customStyle="1" w:styleId="TekstprzypisudolnegoZnak">
    <w:name w:val="Tekst przypisu dolnego Znak"/>
    <w:basedOn w:val="Domylnaczcionkaakapitu"/>
    <w:link w:val="Tekstprzypisudolnego"/>
    <w:uiPriority w:val="99"/>
    <w:semiHidden/>
    <w:rsid w:val="00A05736"/>
    <w:rPr>
      <w:szCs w:val="20"/>
    </w:rPr>
  </w:style>
  <w:style w:type="paragraph" w:styleId="Nagwek">
    <w:name w:val="header"/>
    <w:basedOn w:val="Normalny"/>
    <w:link w:val="NagwekZnak"/>
    <w:uiPriority w:val="99"/>
    <w:rsid w:val="00A05736"/>
  </w:style>
  <w:style w:type="character" w:customStyle="1" w:styleId="NagwekZnak">
    <w:name w:val="Nagłówek Znak"/>
    <w:basedOn w:val="Domylnaczcionkaakapitu"/>
    <w:link w:val="Nagwek"/>
    <w:uiPriority w:val="99"/>
    <w:rsid w:val="00A05736"/>
    <w:rPr>
      <w:rFonts w:eastAsia="Times New Roman" w:cs="Times New Roman"/>
    </w:rPr>
  </w:style>
  <w:style w:type="paragraph" w:customStyle="1" w:styleId="Memohead">
    <w:name w:val="Memohead"/>
    <w:uiPriority w:val="99"/>
    <w:semiHidden/>
    <w:rsid w:val="00A05736"/>
    <w:rPr>
      <w:rFonts w:eastAsia="Times New Roman" w:cs="Times New Roman"/>
      <w:b/>
      <w:noProof/>
    </w:rPr>
  </w:style>
  <w:style w:type="paragraph" w:customStyle="1" w:styleId="Memorandum">
    <w:name w:val="Memorandum"/>
    <w:basedOn w:val="Normalny"/>
    <w:uiPriority w:val="99"/>
    <w:semiHidden/>
    <w:rsid w:val="008648A6"/>
    <w:pPr>
      <w:spacing w:after="720"/>
      <w:jc w:val="center"/>
    </w:pPr>
    <w:rPr>
      <w:rFonts w:ascii="EngraversGothic BT" w:hAnsi="EngraversGothic BT"/>
      <w:b/>
      <w:spacing w:val="100"/>
      <w:sz w:val="28"/>
    </w:rPr>
  </w:style>
  <w:style w:type="paragraph" w:styleId="Akapitzlist">
    <w:name w:val="List Paragraph"/>
    <w:basedOn w:val="Normalny"/>
    <w:uiPriority w:val="99"/>
    <w:rsid w:val="00E93D1D"/>
    <w:pPr>
      <w:spacing w:after="240"/>
      <w:ind w:left="357"/>
      <w:contextualSpacing/>
    </w:pPr>
  </w:style>
  <w:style w:type="paragraph" w:styleId="Zwykytekst">
    <w:name w:val="Plain Text"/>
    <w:basedOn w:val="Normalny"/>
    <w:link w:val="ZwykytekstZnak"/>
    <w:uiPriority w:val="99"/>
    <w:semiHidden/>
    <w:rsid w:val="00A05736"/>
  </w:style>
  <w:style w:type="character" w:customStyle="1" w:styleId="ZwykytekstZnak">
    <w:name w:val="Zwykły tekst Znak"/>
    <w:basedOn w:val="Domylnaczcionkaakapitu"/>
    <w:link w:val="Zwykytekst"/>
    <w:uiPriority w:val="99"/>
    <w:semiHidden/>
    <w:rsid w:val="00A05736"/>
    <w:rPr>
      <w:rFonts w:eastAsia="Times New Roman" w:cs="Times New Roman"/>
    </w:rPr>
  </w:style>
  <w:style w:type="paragraph" w:styleId="Cytat">
    <w:name w:val="Quote"/>
    <w:basedOn w:val="Normalny"/>
    <w:next w:val="Normalny"/>
    <w:link w:val="CytatZnak"/>
    <w:uiPriority w:val="99"/>
    <w:semiHidden/>
    <w:rsid w:val="00A05736"/>
    <w:rPr>
      <w:i/>
      <w:iCs/>
      <w:color w:val="000000" w:themeColor="text1"/>
    </w:rPr>
  </w:style>
  <w:style w:type="character" w:customStyle="1" w:styleId="CytatZnak">
    <w:name w:val="Cytat Znak"/>
    <w:basedOn w:val="Domylnaczcionkaakapitu"/>
    <w:link w:val="Cytat"/>
    <w:uiPriority w:val="99"/>
    <w:semiHidden/>
    <w:rsid w:val="00A05736"/>
    <w:rPr>
      <w:i/>
      <w:iCs/>
      <w:color w:val="000000" w:themeColor="text1"/>
    </w:rPr>
  </w:style>
  <w:style w:type="paragraph" w:styleId="Podpis">
    <w:name w:val="Signature"/>
    <w:basedOn w:val="Normalny"/>
    <w:link w:val="PodpisZnak"/>
    <w:uiPriority w:val="99"/>
    <w:semiHidden/>
    <w:rsid w:val="00A05736"/>
    <w:pPr>
      <w:spacing w:after="240"/>
      <w:ind w:left="4320"/>
    </w:pPr>
  </w:style>
  <w:style w:type="character" w:customStyle="1" w:styleId="PodpisZnak">
    <w:name w:val="Podpis Znak"/>
    <w:basedOn w:val="Domylnaczcionkaakapitu"/>
    <w:link w:val="Podpis"/>
    <w:uiPriority w:val="99"/>
    <w:semiHidden/>
    <w:rsid w:val="00A05736"/>
    <w:rPr>
      <w:rFonts w:eastAsia="Times New Roman" w:cs="Times New Roman"/>
    </w:rPr>
  </w:style>
  <w:style w:type="character" w:styleId="Pogrubienie">
    <w:name w:val="Strong"/>
    <w:basedOn w:val="Domylnaczcionkaakapitu"/>
    <w:uiPriority w:val="99"/>
    <w:semiHidden/>
    <w:rsid w:val="00A05736"/>
    <w:rPr>
      <w:b/>
      <w:bCs/>
    </w:rPr>
  </w:style>
  <w:style w:type="character" w:styleId="Wyrnieniedelikatne">
    <w:name w:val="Subtle Emphasis"/>
    <w:basedOn w:val="Domylnaczcionkaakapitu"/>
    <w:uiPriority w:val="99"/>
    <w:semiHidden/>
    <w:rsid w:val="00A05736"/>
    <w:rPr>
      <w:i/>
      <w:iCs/>
      <w:color w:val="808080" w:themeColor="text1" w:themeTint="7F"/>
    </w:rPr>
  </w:style>
  <w:style w:type="character" w:styleId="Odwoaniedelikatne">
    <w:name w:val="Subtle Reference"/>
    <w:basedOn w:val="Domylnaczcionkaakapitu"/>
    <w:uiPriority w:val="99"/>
    <w:semiHidden/>
    <w:rsid w:val="00A05736"/>
    <w:rPr>
      <w:smallCaps/>
      <w:color w:val="C0504D" w:themeColor="accent2"/>
      <w:u w:val="single"/>
    </w:rPr>
  </w:style>
  <w:style w:type="character" w:customStyle="1" w:styleId="TrailerWGM">
    <w:name w:val="Trailer WGM"/>
    <w:basedOn w:val="Domylnaczcionkaakapitu"/>
    <w:uiPriority w:val="99"/>
    <w:semiHidden/>
    <w:rsid w:val="00A05736"/>
    <w:rPr>
      <w:rFonts w:ascii="Arial" w:hAnsi="Arial" w:cs="Arial"/>
      <w:caps/>
      <w:sz w:val="14"/>
    </w:rPr>
  </w:style>
  <w:style w:type="table" w:styleId="Tabela-Siatka">
    <w:name w:val="Table Grid"/>
    <w:basedOn w:val="Standardowy"/>
    <w:uiPriority w:val="59"/>
    <w:rsid w:val="00A0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paragraph" w:styleId="Legenda">
    <w:name w:val="caption"/>
    <w:basedOn w:val="Normalny"/>
    <w:next w:val="Normalny"/>
    <w:uiPriority w:val="35"/>
    <w:semiHidden/>
    <w:rsid w:val="00A05736"/>
    <w:pPr>
      <w:spacing w:after="240"/>
    </w:pPr>
    <w:rPr>
      <w:b/>
      <w:bCs/>
      <w:color w:val="4F81BD" w:themeColor="accent1"/>
      <w:sz w:val="18"/>
      <w:szCs w:val="18"/>
    </w:rPr>
  </w:style>
  <w:style w:type="character" w:styleId="Wyrnienieintensywne">
    <w:name w:val="Intense Emphasis"/>
    <w:basedOn w:val="Domylnaczcionkaakapitu"/>
    <w:uiPriority w:val="99"/>
    <w:semiHidden/>
    <w:rsid w:val="00A05736"/>
    <w:rPr>
      <w:b/>
      <w:bCs/>
      <w:i/>
      <w:iCs/>
      <w:color w:val="4F81BD" w:themeColor="accent1"/>
    </w:rPr>
  </w:style>
  <w:style w:type="paragraph" w:styleId="Cytatintensywny">
    <w:name w:val="Intense Quote"/>
    <w:basedOn w:val="Normalny"/>
    <w:next w:val="Normalny"/>
    <w:link w:val="CytatintensywnyZnak"/>
    <w:uiPriority w:val="99"/>
    <w:semiHidden/>
    <w:rsid w:val="00A0573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99"/>
    <w:semiHidden/>
    <w:rsid w:val="00A05736"/>
    <w:rPr>
      <w:b/>
      <w:bCs/>
      <w:i/>
      <w:iCs/>
      <w:color w:val="4F81BD" w:themeColor="accent1"/>
    </w:rPr>
  </w:style>
  <w:style w:type="paragraph" w:styleId="Nagwekspisutreci">
    <w:name w:val="TOC Heading"/>
    <w:basedOn w:val="Normalny"/>
    <w:next w:val="Normalny"/>
    <w:uiPriority w:val="49"/>
    <w:semiHidden/>
    <w:unhideWhenUsed/>
    <w:rsid w:val="00A05736"/>
    <w:pPr>
      <w:keepLines/>
      <w:spacing w:after="240"/>
    </w:pPr>
    <w:rPr>
      <w:rFonts w:eastAsiaTheme="majorEastAsia" w:cstheme="majorBidi"/>
      <w:b/>
      <w:bCs/>
      <w:szCs w:val="28"/>
    </w:rPr>
  </w:style>
  <w:style w:type="character" w:styleId="Tytuksiki">
    <w:name w:val="Book Title"/>
    <w:basedOn w:val="Domylnaczcionkaakapitu"/>
    <w:uiPriority w:val="99"/>
    <w:semiHidden/>
    <w:rsid w:val="00A05736"/>
    <w:rPr>
      <w:b/>
      <w:bCs/>
      <w:smallCaps/>
      <w:spacing w:val="5"/>
    </w:rPr>
  </w:style>
  <w:style w:type="character" w:styleId="Odwoanieintensywne">
    <w:name w:val="Intense Reference"/>
    <w:basedOn w:val="Domylnaczcionkaakapitu"/>
    <w:uiPriority w:val="99"/>
    <w:semiHidden/>
    <w:rsid w:val="00A05736"/>
    <w:rPr>
      <w:b/>
      <w:bCs/>
      <w:smallCaps/>
      <w:color w:val="C0504D" w:themeColor="accent2"/>
      <w:spacing w:val="5"/>
      <w:u w:val="single"/>
    </w:rPr>
  </w:style>
  <w:style w:type="paragraph" w:styleId="Bibliografia">
    <w:name w:val="Bibliography"/>
    <w:basedOn w:val="Normalny"/>
    <w:next w:val="Normalny"/>
    <w:uiPriority w:val="37"/>
    <w:semiHidden/>
    <w:unhideWhenUsed/>
    <w:rsid w:val="00A05736"/>
    <w:pPr>
      <w:spacing w:after="240"/>
    </w:pPr>
  </w:style>
  <w:style w:type="paragraph" w:styleId="Adresnakopercie">
    <w:name w:val="envelope address"/>
    <w:basedOn w:val="Normalny"/>
    <w:uiPriority w:val="99"/>
    <w:semiHidden/>
    <w:unhideWhenUsed/>
    <w:rsid w:val="00A05736"/>
    <w:pPr>
      <w:framePr w:w="7920" w:h="1980" w:hRule="exact" w:hSpace="180" w:wrap="auto" w:hAnchor="page" w:xAlign="center" w:yAlign="bottom"/>
      <w:ind w:left="2880"/>
    </w:pPr>
    <w:rPr>
      <w:rFonts w:eastAsiaTheme="majorEastAsia" w:cstheme="majorBidi"/>
    </w:rPr>
  </w:style>
  <w:style w:type="paragraph" w:styleId="Adreszwrotnynakopercie">
    <w:name w:val="envelope return"/>
    <w:basedOn w:val="Normalny"/>
    <w:uiPriority w:val="99"/>
    <w:semiHidden/>
    <w:unhideWhenUsed/>
    <w:rsid w:val="00A05736"/>
    <w:rPr>
      <w:rFonts w:eastAsiaTheme="majorEastAsia" w:cstheme="majorBidi"/>
      <w:sz w:val="20"/>
      <w:szCs w:val="20"/>
    </w:rPr>
  </w:style>
  <w:style w:type="paragraph" w:styleId="Indeks1">
    <w:name w:val="index 1"/>
    <w:basedOn w:val="Normalny"/>
    <w:next w:val="Normalny"/>
    <w:autoRedefine/>
    <w:uiPriority w:val="99"/>
    <w:semiHidden/>
    <w:unhideWhenUsed/>
    <w:rsid w:val="00A05736"/>
    <w:pPr>
      <w:ind w:left="240" w:hanging="240"/>
    </w:pPr>
  </w:style>
  <w:style w:type="paragraph" w:styleId="Nagwekindeksu">
    <w:name w:val="index heading"/>
    <w:basedOn w:val="Normalny"/>
    <w:next w:val="Indeks1"/>
    <w:uiPriority w:val="99"/>
    <w:semiHidden/>
    <w:unhideWhenUsed/>
    <w:rsid w:val="00A05736"/>
    <w:pPr>
      <w:spacing w:after="240"/>
    </w:pPr>
    <w:rPr>
      <w:rFonts w:eastAsiaTheme="majorEastAsia" w:cstheme="majorBidi"/>
      <w:b/>
      <w:bCs/>
    </w:rPr>
  </w:style>
  <w:style w:type="character" w:styleId="Numerstrony">
    <w:name w:val="page number"/>
    <w:basedOn w:val="Domylnaczcionkaakapitu"/>
    <w:uiPriority w:val="99"/>
    <w:semiHidden/>
    <w:unhideWhenUsed/>
    <w:rsid w:val="00A05736"/>
    <w:rPr>
      <w:rFonts w:ascii="Times New Roman" w:hAnsi="Times New Roman" w:cs="Times New Roman"/>
      <w:sz w:val="24"/>
    </w:rPr>
  </w:style>
  <w:style w:type="paragraph" w:styleId="Zwrotgrzecznociowy">
    <w:name w:val="Salutation"/>
    <w:basedOn w:val="Normalny"/>
    <w:next w:val="Normalny"/>
    <w:link w:val="ZwrotgrzecznociowyZnak"/>
    <w:uiPriority w:val="99"/>
    <w:semiHidden/>
    <w:unhideWhenUsed/>
    <w:rsid w:val="00A05736"/>
    <w:pPr>
      <w:spacing w:after="240"/>
    </w:pPr>
  </w:style>
  <w:style w:type="character" w:customStyle="1" w:styleId="ZwrotgrzecznociowyZnak">
    <w:name w:val="Zwrot grzecznościowy Znak"/>
    <w:basedOn w:val="Domylnaczcionkaakapitu"/>
    <w:link w:val="Zwrotgrzecznociowy"/>
    <w:uiPriority w:val="99"/>
    <w:semiHidden/>
    <w:rsid w:val="00A05736"/>
  </w:style>
  <w:style w:type="paragraph" w:styleId="Nagwekwykazurde">
    <w:name w:val="toa heading"/>
    <w:basedOn w:val="Normalny"/>
    <w:next w:val="Normalny"/>
    <w:uiPriority w:val="99"/>
    <w:semiHidden/>
    <w:unhideWhenUsed/>
    <w:rsid w:val="00A05736"/>
    <w:pPr>
      <w:spacing w:after="240"/>
    </w:pPr>
    <w:rPr>
      <w:rFonts w:eastAsiaTheme="majorEastAsia" w:cstheme="majorBidi"/>
      <w:b/>
      <w:bCs/>
    </w:rPr>
  </w:style>
  <w:style w:type="paragraph" w:styleId="Spistreci1">
    <w:name w:val="toc 1"/>
    <w:basedOn w:val="Normalny"/>
    <w:next w:val="Normalny"/>
    <w:autoRedefine/>
    <w:uiPriority w:val="49"/>
    <w:semiHidden/>
    <w:unhideWhenUsed/>
    <w:rsid w:val="00A05736"/>
    <w:pPr>
      <w:spacing w:after="120"/>
      <w:ind w:right="720"/>
    </w:pPr>
  </w:style>
  <w:style w:type="paragraph" w:styleId="Spistreci2">
    <w:name w:val="toc 2"/>
    <w:basedOn w:val="Normalny"/>
    <w:next w:val="Normalny"/>
    <w:autoRedefine/>
    <w:uiPriority w:val="49"/>
    <w:semiHidden/>
    <w:unhideWhenUsed/>
    <w:rsid w:val="00A05736"/>
    <w:pPr>
      <w:spacing w:after="120"/>
      <w:ind w:left="720" w:right="720"/>
    </w:pPr>
  </w:style>
  <w:style w:type="paragraph" w:styleId="Spistreci3">
    <w:name w:val="toc 3"/>
    <w:basedOn w:val="Normalny"/>
    <w:next w:val="Normalny"/>
    <w:autoRedefine/>
    <w:uiPriority w:val="49"/>
    <w:semiHidden/>
    <w:unhideWhenUsed/>
    <w:rsid w:val="00A05736"/>
    <w:pPr>
      <w:spacing w:after="120"/>
      <w:ind w:left="1440" w:right="720"/>
    </w:pPr>
  </w:style>
  <w:style w:type="paragraph" w:styleId="Spistreci4">
    <w:name w:val="toc 4"/>
    <w:basedOn w:val="Normalny"/>
    <w:next w:val="Normalny"/>
    <w:autoRedefine/>
    <w:uiPriority w:val="49"/>
    <w:semiHidden/>
    <w:unhideWhenUsed/>
    <w:rsid w:val="00A05736"/>
    <w:pPr>
      <w:spacing w:after="120"/>
      <w:ind w:left="2160" w:right="720"/>
    </w:pPr>
  </w:style>
  <w:style w:type="paragraph" w:styleId="Spistreci5">
    <w:name w:val="toc 5"/>
    <w:basedOn w:val="Normalny"/>
    <w:next w:val="Normalny"/>
    <w:autoRedefine/>
    <w:uiPriority w:val="49"/>
    <w:semiHidden/>
    <w:unhideWhenUsed/>
    <w:rsid w:val="00A05736"/>
    <w:pPr>
      <w:spacing w:after="120"/>
      <w:ind w:left="2880" w:right="720"/>
    </w:pPr>
  </w:style>
  <w:style w:type="paragraph" w:styleId="Spistreci6">
    <w:name w:val="toc 6"/>
    <w:basedOn w:val="Normalny"/>
    <w:next w:val="Normalny"/>
    <w:autoRedefine/>
    <w:uiPriority w:val="49"/>
    <w:semiHidden/>
    <w:unhideWhenUsed/>
    <w:rsid w:val="00A05736"/>
    <w:pPr>
      <w:spacing w:after="120"/>
      <w:ind w:left="3600" w:right="720"/>
    </w:pPr>
  </w:style>
  <w:style w:type="paragraph" w:styleId="Spistreci7">
    <w:name w:val="toc 7"/>
    <w:basedOn w:val="Normalny"/>
    <w:next w:val="Normalny"/>
    <w:autoRedefine/>
    <w:uiPriority w:val="49"/>
    <w:semiHidden/>
    <w:unhideWhenUsed/>
    <w:rsid w:val="00A05736"/>
    <w:pPr>
      <w:spacing w:after="120"/>
      <w:ind w:left="3600" w:right="720"/>
    </w:pPr>
  </w:style>
  <w:style w:type="paragraph" w:styleId="Spistreci8">
    <w:name w:val="toc 8"/>
    <w:basedOn w:val="Normalny"/>
    <w:next w:val="Normalny"/>
    <w:autoRedefine/>
    <w:uiPriority w:val="49"/>
    <w:semiHidden/>
    <w:unhideWhenUsed/>
    <w:rsid w:val="00A05736"/>
    <w:pPr>
      <w:spacing w:after="120"/>
      <w:ind w:left="3600" w:right="720"/>
    </w:pPr>
  </w:style>
  <w:style w:type="paragraph" w:styleId="Spistreci9">
    <w:name w:val="toc 9"/>
    <w:basedOn w:val="Normalny"/>
    <w:next w:val="Normalny"/>
    <w:autoRedefine/>
    <w:uiPriority w:val="49"/>
    <w:semiHidden/>
    <w:unhideWhenUsed/>
    <w:rsid w:val="00A05736"/>
    <w:pPr>
      <w:spacing w:after="120"/>
      <w:ind w:left="3600" w:right="720"/>
    </w:pPr>
  </w:style>
  <w:style w:type="paragraph" w:customStyle="1" w:styleId="01LOLglMain1">
    <w:name w:val="01 LOLglMain 1"/>
    <w:basedOn w:val="Normalny"/>
    <w:link w:val="01LOLglMain1Char"/>
    <w:rsid w:val="004A78FC"/>
    <w:pPr>
      <w:keepNext/>
      <w:numPr>
        <w:numId w:val="16"/>
      </w:numPr>
      <w:spacing w:after="240"/>
      <w:outlineLvl w:val="0"/>
    </w:pPr>
    <w:rPr>
      <w:rFonts w:eastAsiaTheme="minorHAnsi" w:cstheme="minorBidi"/>
      <w:lang w:eastAsia="en-US"/>
    </w:rPr>
  </w:style>
  <w:style w:type="character" w:customStyle="1" w:styleId="01LOLglMain1Char">
    <w:name w:val="01 LOLglMain 1 Char"/>
    <w:basedOn w:val="Domylnaczcionkaakapitu"/>
    <w:link w:val="01LOLglMain1"/>
    <w:rsid w:val="004A78FC"/>
    <w:rPr>
      <w:lang w:val="pl-PL"/>
    </w:rPr>
  </w:style>
  <w:style w:type="paragraph" w:customStyle="1" w:styleId="01LOLglMain2">
    <w:name w:val="01 LOLglMain 2"/>
    <w:basedOn w:val="Normalny"/>
    <w:rsid w:val="004A78FC"/>
    <w:pPr>
      <w:numPr>
        <w:ilvl w:val="1"/>
        <w:numId w:val="16"/>
      </w:numPr>
      <w:tabs>
        <w:tab w:val="clear" w:pos="0"/>
        <w:tab w:val="num" w:pos="720"/>
      </w:tabs>
      <w:spacing w:after="240"/>
      <w:outlineLvl w:val="1"/>
    </w:pPr>
    <w:rPr>
      <w:rFonts w:eastAsiaTheme="minorHAnsi" w:cstheme="minorBidi"/>
      <w:lang w:eastAsia="en-US"/>
    </w:rPr>
  </w:style>
  <w:style w:type="paragraph" w:customStyle="1" w:styleId="01LOLglMain3">
    <w:name w:val="01 LOLglMain 3"/>
    <w:basedOn w:val="Normalny"/>
    <w:rsid w:val="004A78FC"/>
    <w:pPr>
      <w:numPr>
        <w:ilvl w:val="2"/>
        <w:numId w:val="16"/>
      </w:numPr>
      <w:tabs>
        <w:tab w:val="clear" w:pos="0"/>
        <w:tab w:val="num" w:pos="720"/>
      </w:tabs>
      <w:spacing w:after="240"/>
      <w:outlineLvl w:val="2"/>
    </w:pPr>
    <w:rPr>
      <w:rFonts w:eastAsiaTheme="minorHAnsi" w:cstheme="minorBidi"/>
      <w:lang w:eastAsia="en-US"/>
    </w:rPr>
  </w:style>
  <w:style w:type="paragraph" w:customStyle="1" w:styleId="01LOLglMain4">
    <w:name w:val="01 LOLglMain 4"/>
    <w:basedOn w:val="Normalny"/>
    <w:rsid w:val="004A78FC"/>
    <w:pPr>
      <w:numPr>
        <w:ilvl w:val="3"/>
        <w:numId w:val="16"/>
      </w:numPr>
      <w:tabs>
        <w:tab w:val="clear" w:pos="0"/>
        <w:tab w:val="num" w:pos="1440"/>
      </w:tabs>
      <w:spacing w:after="240"/>
      <w:outlineLvl w:val="3"/>
    </w:pPr>
    <w:rPr>
      <w:rFonts w:eastAsiaTheme="minorHAnsi" w:cstheme="minorBidi"/>
      <w:lang w:eastAsia="en-US"/>
    </w:rPr>
  </w:style>
  <w:style w:type="paragraph" w:customStyle="1" w:styleId="01LOLglMain5">
    <w:name w:val="01 LOLglMain 5"/>
    <w:basedOn w:val="Normalny"/>
    <w:rsid w:val="004A78FC"/>
    <w:pPr>
      <w:numPr>
        <w:ilvl w:val="4"/>
        <w:numId w:val="16"/>
      </w:numPr>
      <w:tabs>
        <w:tab w:val="clear" w:pos="0"/>
        <w:tab w:val="num" w:pos="2160"/>
      </w:tabs>
      <w:spacing w:after="240"/>
      <w:outlineLvl w:val="4"/>
    </w:pPr>
    <w:rPr>
      <w:rFonts w:eastAsiaTheme="minorHAnsi" w:cstheme="minorBidi"/>
      <w:lang w:eastAsia="en-US"/>
    </w:rPr>
  </w:style>
  <w:style w:type="paragraph" w:customStyle="1" w:styleId="01LOLglMain6">
    <w:name w:val="01 LOLglMain 6"/>
    <w:basedOn w:val="Normalny"/>
    <w:rsid w:val="004A78FC"/>
    <w:pPr>
      <w:numPr>
        <w:ilvl w:val="5"/>
        <w:numId w:val="16"/>
      </w:numPr>
      <w:tabs>
        <w:tab w:val="clear" w:pos="0"/>
        <w:tab w:val="num" w:pos="2880"/>
      </w:tabs>
      <w:spacing w:after="240"/>
      <w:outlineLvl w:val="5"/>
    </w:pPr>
    <w:rPr>
      <w:rFonts w:eastAsiaTheme="minorHAnsi" w:cstheme="minorBidi"/>
      <w:lang w:eastAsia="en-US"/>
    </w:rPr>
  </w:style>
  <w:style w:type="paragraph" w:customStyle="1" w:styleId="01LOLglMain7">
    <w:name w:val="01 LOLglMain 7"/>
    <w:basedOn w:val="Normalny"/>
    <w:rsid w:val="004A78FC"/>
    <w:pPr>
      <w:numPr>
        <w:ilvl w:val="6"/>
        <w:numId w:val="16"/>
      </w:numPr>
      <w:tabs>
        <w:tab w:val="clear" w:pos="0"/>
        <w:tab w:val="num" w:pos="3600"/>
      </w:tabs>
      <w:spacing w:after="240"/>
      <w:outlineLvl w:val="6"/>
    </w:pPr>
    <w:rPr>
      <w:rFonts w:eastAsiaTheme="minorHAnsi" w:cstheme="minorBidi"/>
      <w:lang w:eastAsia="en-US"/>
    </w:rPr>
  </w:style>
  <w:style w:type="paragraph" w:customStyle="1" w:styleId="01LOLglMain8">
    <w:name w:val="01 LOLglMain 8"/>
    <w:basedOn w:val="Normalny"/>
    <w:rsid w:val="004A78FC"/>
    <w:pPr>
      <w:numPr>
        <w:ilvl w:val="7"/>
        <w:numId w:val="16"/>
      </w:numPr>
      <w:tabs>
        <w:tab w:val="clear" w:pos="0"/>
      </w:tabs>
    </w:pPr>
    <w:rPr>
      <w:rFonts w:eastAsiaTheme="minorHAnsi" w:cstheme="minorBidi"/>
      <w:lang w:eastAsia="en-US"/>
    </w:rPr>
  </w:style>
  <w:style w:type="paragraph" w:customStyle="1" w:styleId="01LOLglMain9">
    <w:name w:val="01 LOLglMain 9"/>
    <w:basedOn w:val="Normalny"/>
    <w:rsid w:val="004A78FC"/>
    <w:pPr>
      <w:numPr>
        <w:ilvl w:val="8"/>
        <w:numId w:val="16"/>
      </w:numPr>
      <w:tabs>
        <w:tab w:val="clear" w:pos="0"/>
      </w:tabs>
    </w:pPr>
    <w:rPr>
      <w:rFonts w:eastAsiaTheme="minorHAnsi" w:cstheme="minorBidi"/>
      <w:lang w:eastAsia="en-US"/>
    </w:rPr>
  </w:style>
  <w:style w:type="paragraph" w:styleId="Tekstdymka">
    <w:name w:val="Balloon Text"/>
    <w:basedOn w:val="Normalny"/>
    <w:link w:val="TekstdymkaZnak"/>
    <w:uiPriority w:val="99"/>
    <w:semiHidden/>
    <w:unhideWhenUsed/>
    <w:rsid w:val="00B64EC1"/>
    <w:rPr>
      <w:rFonts w:ascii="Tahoma" w:hAnsi="Tahoma" w:cs="Tahoma"/>
      <w:sz w:val="16"/>
      <w:szCs w:val="16"/>
    </w:rPr>
  </w:style>
  <w:style w:type="character" w:customStyle="1" w:styleId="TekstdymkaZnak">
    <w:name w:val="Tekst dymka Znak"/>
    <w:basedOn w:val="Domylnaczcionkaakapitu"/>
    <w:link w:val="Tekstdymka"/>
    <w:uiPriority w:val="99"/>
    <w:semiHidden/>
    <w:rsid w:val="00B64EC1"/>
    <w:rPr>
      <w:rFonts w:ascii="Tahoma" w:eastAsia="Times New Roman" w:hAnsi="Tahoma" w:cs="Tahoma"/>
      <w:sz w:val="16"/>
      <w:szCs w:val="16"/>
      <w:lang w:val="pl-PL" w:eastAsia="pl-PL"/>
    </w:rPr>
  </w:style>
  <w:style w:type="character" w:styleId="Odwoaniedokomentarza">
    <w:name w:val="annotation reference"/>
    <w:basedOn w:val="Domylnaczcionkaakapitu"/>
    <w:uiPriority w:val="99"/>
    <w:semiHidden/>
    <w:unhideWhenUsed/>
    <w:rsid w:val="007101D8"/>
    <w:rPr>
      <w:sz w:val="16"/>
      <w:szCs w:val="16"/>
    </w:rPr>
  </w:style>
  <w:style w:type="paragraph" w:styleId="Tekstkomentarza">
    <w:name w:val="annotation text"/>
    <w:basedOn w:val="Normalny"/>
    <w:link w:val="TekstkomentarzaZnak"/>
    <w:uiPriority w:val="99"/>
    <w:semiHidden/>
    <w:unhideWhenUsed/>
    <w:rsid w:val="007101D8"/>
    <w:rPr>
      <w:sz w:val="20"/>
      <w:szCs w:val="20"/>
    </w:rPr>
  </w:style>
  <w:style w:type="character" w:customStyle="1" w:styleId="TekstkomentarzaZnak">
    <w:name w:val="Tekst komentarza Znak"/>
    <w:basedOn w:val="Domylnaczcionkaakapitu"/>
    <w:link w:val="Tekstkomentarza"/>
    <w:uiPriority w:val="99"/>
    <w:semiHidden/>
    <w:rsid w:val="007101D8"/>
    <w:rPr>
      <w:rFonts w:eastAsia="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7101D8"/>
    <w:rPr>
      <w:b/>
      <w:bCs/>
    </w:rPr>
  </w:style>
  <w:style w:type="character" w:customStyle="1" w:styleId="TematkomentarzaZnak">
    <w:name w:val="Temat komentarza Znak"/>
    <w:basedOn w:val="TekstkomentarzaZnak"/>
    <w:link w:val="Tematkomentarza"/>
    <w:uiPriority w:val="99"/>
    <w:semiHidden/>
    <w:rsid w:val="007101D8"/>
    <w:rPr>
      <w:rFonts w:eastAsia="Times New Roman" w:cs="Times New Roman"/>
      <w:b/>
      <w:bCs/>
      <w:sz w:val="20"/>
      <w:szCs w:val="20"/>
      <w:lang w:val="pl-PL" w:eastAsia="pl-PL"/>
    </w:rPr>
  </w:style>
  <w:style w:type="paragraph" w:customStyle="1" w:styleId="CharChar1">
    <w:name w:val="Char Char1"/>
    <w:basedOn w:val="Normalny"/>
    <w:next w:val="Normalny"/>
    <w:rsid w:val="002172E5"/>
    <w:pPr>
      <w:widowControl w:val="0"/>
      <w:tabs>
        <w:tab w:val="num" w:pos="1776"/>
      </w:tabs>
      <w:adjustRightInd w:val="0"/>
      <w:spacing w:line="360" w:lineRule="atLeast"/>
      <w:ind w:left="1776" w:hanging="360"/>
      <w:jc w:val="both"/>
      <w:textAlignment w:val="baseline"/>
    </w:pPr>
    <w:rPr>
      <w:rFonts w:ascii="Tahoma" w:hAnsi="Tahoma"/>
      <w:kern w:val="20"/>
    </w:rPr>
  </w:style>
  <w:style w:type="character" w:styleId="Hipercze">
    <w:name w:val="Hyperlink"/>
    <w:basedOn w:val="Domylnaczcionkaakapitu"/>
    <w:uiPriority w:val="99"/>
    <w:unhideWhenUsed/>
    <w:rsid w:val="00A414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9" w:unhideWhenUsed="0"/>
    <w:lsdException w:name="heading 2" w:uiPriority="29"/>
    <w:lsdException w:name="heading 3" w:uiPriority="29"/>
    <w:lsdException w:name="heading 4" w:uiPriority="29"/>
    <w:lsdException w:name="heading 5" w:uiPriority="29"/>
    <w:lsdException w:name="heading 6" w:uiPriority="29"/>
    <w:lsdException w:name="heading 7" w:uiPriority="29"/>
    <w:lsdException w:name="heading 8" w:uiPriority="29"/>
    <w:lsdException w:name="heading 9" w:uiPriority="29"/>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caption" w:uiPriority="35" w:unhideWhenUsed="0"/>
    <w:lsdException w:name="List" w:uiPriority="21" w:qFormat="1"/>
    <w:lsdException w:name="List Bullet" w:uiPriority="17" w:qFormat="1"/>
    <w:lsdException w:name="List Number" w:uiPriority="0" w:qFormat="1"/>
    <w:lsdException w:name="List 2" w:uiPriority="21"/>
    <w:lsdException w:name="List 3" w:uiPriority="21"/>
    <w:lsdException w:name="List 4" w:uiPriority="21"/>
    <w:lsdException w:name="List 5" w:uiPriority="21"/>
    <w:lsdException w:name="List Bullet 2" w:uiPriority="17"/>
    <w:lsdException w:name="List Bullet 3" w:uiPriority="17"/>
    <w:lsdException w:name="List Bullet 4" w:uiPriority="17"/>
    <w:lsdException w:name="List Bullet 5" w:uiPriority="17"/>
    <w:lsdException w:name="List Number 2" w:uiPriority="17"/>
    <w:lsdException w:name="List Number 3" w:uiPriority="17"/>
    <w:lsdException w:name="List Number 4" w:uiPriority="17"/>
    <w:lsdException w:name="List Number 5" w:uiPriority="17"/>
    <w:lsdException w:name="Title" w:semiHidden="0" w:uiPriority="11" w:unhideWhenUsed="0" w:qFormat="1"/>
    <w:lsdException w:name="Default Paragraph Font" w:uiPriority="1"/>
    <w:lsdException w:name="Body Text" w:uiPriority="7" w:qFormat="1"/>
    <w:lsdException w:name="Body Text Indent" w:uiPriority="39"/>
    <w:lsdException w:name="List Continue" w:uiPriority="21"/>
    <w:lsdException w:name="List Continue 2" w:uiPriority="21"/>
    <w:lsdException w:name="List Continue 3" w:uiPriority="21"/>
    <w:lsdException w:name="List Continue 4" w:uiPriority="21"/>
    <w:lsdException w:name="List Continue 5" w:uiPriority="21"/>
    <w:lsdException w:name="Subtitle" w:semiHidden="0" w:uiPriority="12" w:unhideWhenUsed="0" w:qFormat="1"/>
    <w:lsdException w:name="Body Text First Indent" w:uiPriority="39"/>
    <w:lsdException w:name="Body Text First Indent 2" w:uiPriority="39"/>
    <w:lsdException w:name="Body Text 2" w:uiPriority="7" w:qFormat="1"/>
    <w:lsdException w:name="Body Text 3" w:uiPriority="7" w:qFormat="1"/>
    <w:lsdException w:name="Body Text Indent 2" w:uiPriority="39"/>
    <w:lsdException w:name="Body Text Indent 3" w:uiPriority="39"/>
    <w:lsdException w:name="Block Text" w:uiPriority="13" w:qFormat="1"/>
    <w:lsdException w:name="Strong" w:semiHidden="0" w:unhideWhenUsed="0"/>
    <w:lsdException w:name="Emphasis" w:semiHidden="0" w:unhideWhenUsed="0"/>
    <w:lsdException w:name="Table Grid" w:semiHidden="0" w:uiPriority="59" w:unhideWhenUsed="0"/>
    <w:lsdException w:name="Placeholder Text" w:unhideWhenUsed="0"/>
    <w:lsdException w:name="No Spacing" w:uiPriority="98"/>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unhideWhenUsed="0"/>
    <w:lsdException w:name="Subtle Reference" w:semiHidden="0" w:unhideWhenUsed="0"/>
    <w:lsdException w:name="Intense Reference" w:unhideWhenUsed="0"/>
    <w:lsdException w:name="Book Title" w:unhideWhenUsed="0"/>
    <w:lsdException w:name="Bibliography" w:uiPriority="37"/>
    <w:lsdException w:name="TOC Heading" w:uiPriority="49"/>
  </w:latentStyles>
  <w:style w:type="paragraph" w:default="1" w:styleId="Normalny">
    <w:name w:val="Normal"/>
    <w:qFormat/>
    <w:rsid w:val="00FE061C"/>
    <w:rPr>
      <w:rFonts w:eastAsia="Times New Roman" w:cs="Times New Roman"/>
      <w:lang w:val="pl-PL" w:eastAsia="pl-PL"/>
    </w:rPr>
  </w:style>
  <w:style w:type="paragraph" w:styleId="Nagwek1">
    <w:name w:val="heading 1"/>
    <w:basedOn w:val="Normalny"/>
    <w:next w:val="Normalny"/>
    <w:link w:val="Nagwek1Znak"/>
    <w:uiPriority w:val="29"/>
    <w:rsid w:val="00A05736"/>
    <w:pPr>
      <w:keepNext/>
      <w:spacing w:after="240"/>
      <w:outlineLvl w:val="0"/>
    </w:pPr>
    <w:rPr>
      <w:b/>
    </w:rPr>
  </w:style>
  <w:style w:type="paragraph" w:styleId="Nagwek2">
    <w:name w:val="heading 2"/>
    <w:basedOn w:val="Normalny"/>
    <w:next w:val="Normalny"/>
    <w:link w:val="Nagwek2Znak"/>
    <w:uiPriority w:val="29"/>
    <w:rsid w:val="00A05736"/>
    <w:pPr>
      <w:keepNext/>
      <w:spacing w:after="240"/>
      <w:outlineLvl w:val="1"/>
    </w:pPr>
    <w:rPr>
      <w:i/>
    </w:rPr>
  </w:style>
  <w:style w:type="paragraph" w:styleId="Nagwek3">
    <w:name w:val="heading 3"/>
    <w:basedOn w:val="Normalny"/>
    <w:next w:val="Normalny"/>
    <w:link w:val="Nagwek3Znak"/>
    <w:uiPriority w:val="29"/>
    <w:rsid w:val="00A05736"/>
    <w:pPr>
      <w:keepNext/>
      <w:spacing w:after="240"/>
      <w:outlineLvl w:val="2"/>
    </w:pPr>
    <w:rPr>
      <w:u w:val="single"/>
    </w:rPr>
  </w:style>
  <w:style w:type="paragraph" w:styleId="Nagwek4">
    <w:name w:val="heading 4"/>
    <w:basedOn w:val="Normalny"/>
    <w:next w:val="Normalny"/>
    <w:link w:val="Nagwek4Znak"/>
    <w:uiPriority w:val="29"/>
    <w:rsid w:val="00A05736"/>
    <w:pPr>
      <w:keepNext/>
      <w:spacing w:after="240"/>
      <w:outlineLvl w:val="3"/>
    </w:pPr>
    <w:rPr>
      <w:b/>
      <w:u w:val="single"/>
    </w:rPr>
  </w:style>
  <w:style w:type="paragraph" w:styleId="Nagwek5">
    <w:name w:val="heading 5"/>
    <w:basedOn w:val="Normalny"/>
    <w:next w:val="Normalny"/>
    <w:link w:val="Nagwek5Znak"/>
    <w:uiPriority w:val="29"/>
    <w:rsid w:val="00A05736"/>
    <w:pPr>
      <w:spacing w:after="240"/>
      <w:outlineLvl w:val="4"/>
    </w:pPr>
    <w:rPr>
      <w:bCs/>
      <w:i/>
      <w:iCs/>
      <w:szCs w:val="26"/>
      <w:u w:val="single"/>
    </w:rPr>
  </w:style>
  <w:style w:type="paragraph" w:styleId="Nagwek6">
    <w:name w:val="heading 6"/>
    <w:basedOn w:val="Normalny"/>
    <w:next w:val="Normalny"/>
    <w:link w:val="Nagwek6Znak"/>
    <w:uiPriority w:val="29"/>
    <w:rsid w:val="00A05736"/>
    <w:pPr>
      <w:spacing w:after="240"/>
      <w:outlineLvl w:val="5"/>
    </w:pPr>
    <w:rPr>
      <w:b/>
      <w:bCs/>
      <w:i/>
      <w:szCs w:val="22"/>
    </w:rPr>
  </w:style>
  <w:style w:type="paragraph" w:styleId="Nagwek7">
    <w:name w:val="heading 7"/>
    <w:basedOn w:val="Normalny"/>
    <w:next w:val="Normalny"/>
    <w:link w:val="Nagwek7Znak"/>
    <w:uiPriority w:val="29"/>
    <w:rsid w:val="00A05736"/>
    <w:pPr>
      <w:spacing w:after="240"/>
      <w:outlineLvl w:val="6"/>
    </w:pPr>
  </w:style>
  <w:style w:type="paragraph" w:styleId="Nagwek8">
    <w:name w:val="heading 8"/>
    <w:basedOn w:val="Normalny"/>
    <w:next w:val="Normalny"/>
    <w:link w:val="Nagwek8Znak"/>
    <w:uiPriority w:val="29"/>
    <w:rsid w:val="00A05736"/>
    <w:pPr>
      <w:spacing w:after="240"/>
      <w:outlineLvl w:val="7"/>
    </w:pPr>
  </w:style>
  <w:style w:type="paragraph" w:styleId="Nagwek9">
    <w:name w:val="heading 9"/>
    <w:basedOn w:val="Normalny"/>
    <w:next w:val="Normalny"/>
    <w:link w:val="Nagwek9Znak"/>
    <w:uiPriority w:val="29"/>
    <w:rsid w:val="00A05736"/>
    <w:pPr>
      <w:spacing w:after="24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29"/>
    <w:rsid w:val="00A05736"/>
    <w:rPr>
      <w:rFonts w:eastAsia="Times New Roman" w:cs="Times New Roman"/>
      <w:b/>
    </w:rPr>
  </w:style>
  <w:style w:type="character" w:customStyle="1" w:styleId="Nagwek2Znak">
    <w:name w:val="Nagłówek 2 Znak"/>
    <w:basedOn w:val="Domylnaczcionkaakapitu"/>
    <w:link w:val="Nagwek2"/>
    <w:uiPriority w:val="29"/>
    <w:rsid w:val="00A05736"/>
    <w:rPr>
      <w:rFonts w:eastAsia="Times New Roman" w:cs="Times New Roman"/>
      <w:i/>
    </w:rPr>
  </w:style>
  <w:style w:type="character" w:customStyle="1" w:styleId="Nagwek3Znak">
    <w:name w:val="Nagłówek 3 Znak"/>
    <w:basedOn w:val="Domylnaczcionkaakapitu"/>
    <w:link w:val="Nagwek3"/>
    <w:uiPriority w:val="29"/>
    <w:rsid w:val="00A05736"/>
    <w:rPr>
      <w:rFonts w:eastAsia="Times New Roman" w:cs="Times New Roman"/>
      <w:u w:val="single"/>
    </w:rPr>
  </w:style>
  <w:style w:type="character" w:customStyle="1" w:styleId="Nagwek4Znak">
    <w:name w:val="Nagłówek 4 Znak"/>
    <w:basedOn w:val="Domylnaczcionkaakapitu"/>
    <w:link w:val="Nagwek4"/>
    <w:uiPriority w:val="29"/>
    <w:rsid w:val="00A05736"/>
    <w:rPr>
      <w:rFonts w:eastAsia="Times New Roman" w:cs="Times New Roman"/>
      <w:b/>
      <w:u w:val="single"/>
    </w:rPr>
  </w:style>
  <w:style w:type="character" w:customStyle="1" w:styleId="Nagwek5Znak">
    <w:name w:val="Nagłówek 5 Znak"/>
    <w:basedOn w:val="Domylnaczcionkaakapitu"/>
    <w:link w:val="Nagwek5"/>
    <w:uiPriority w:val="29"/>
    <w:rsid w:val="00A05736"/>
    <w:rPr>
      <w:rFonts w:eastAsia="Times New Roman" w:cs="Times New Roman"/>
      <w:bCs/>
      <w:i/>
      <w:iCs/>
      <w:szCs w:val="26"/>
      <w:u w:val="single"/>
    </w:rPr>
  </w:style>
  <w:style w:type="character" w:customStyle="1" w:styleId="Nagwek6Znak">
    <w:name w:val="Nagłówek 6 Znak"/>
    <w:basedOn w:val="Domylnaczcionkaakapitu"/>
    <w:link w:val="Nagwek6"/>
    <w:uiPriority w:val="29"/>
    <w:rsid w:val="00A05736"/>
    <w:rPr>
      <w:rFonts w:eastAsia="Times New Roman" w:cs="Times New Roman"/>
      <w:b/>
      <w:bCs/>
      <w:i/>
      <w:szCs w:val="22"/>
    </w:rPr>
  </w:style>
  <w:style w:type="character" w:customStyle="1" w:styleId="Nagwek7Znak">
    <w:name w:val="Nagłówek 7 Znak"/>
    <w:basedOn w:val="Domylnaczcionkaakapitu"/>
    <w:link w:val="Nagwek7"/>
    <w:uiPriority w:val="29"/>
    <w:rsid w:val="00A05736"/>
    <w:rPr>
      <w:rFonts w:eastAsia="Times New Roman" w:cs="Times New Roman"/>
    </w:rPr>
  </w:style>
  <w:style w:type="character" w:customStyle="1" w:styleId="Nagwek8Znak">
    <w:name w:val="Nagłówek 8 Znak"/>
    <w:basedOn w:val="Domylnaczcionkaakapitu"/>
    <w:link w:val="Nagwek8"/>
    <w:uiPriority w:val="29"/>
    <w:rsid w:val="00A05736"/>
    <w:rPr>
      <w:rFonts w:eastAsia="Times New Roman" w:cs="Times New Roman"/>
    </w:rPr>
  </w:style>
  <w:style w:type="character" w:customStyle="1" w:styleId="Nagwek9Znak">
    <w:name w:val="Nagłówek 9 Znak"/>
    <w:basedOn w:val="Domylnaczcionkaakapitu"/>
    <w:link w:val="Nagwek9"/>
    <w:uiPriority w:val="29"/>
    <w:rsid w:val="00A05736"/>
    <w:rPr>
      <w:rFonts w:eastAsia="Times New Roman" w:cs="Times New Roman"/>
    </w:rPr>
  </w:style>
  <w:style w:type="paragraph" w:styleId="Lista">
    <w:name w:val="List"/>
    <w:basedOn w:val="Normalny"/>
    <w:uiPriority w:val="21"/>
    <w:qFormat/>
    <w:rsid w:val="00A05736"/>
    <w:pPr>
      <w:numPr>
        <w:numId w:val="1"/>
      </w:numPr>
      <w:spacing w:after="240"/>
    </w:pPr>
  </w:style>
  <w:style w:type="paragraph" w:styleId="Listapunktowana">
    <w:name w:val="List Bullet"/>
    <w:basedOn w:val="Normalny"/>
    <w:uiPriority w:val="17"/>
    <w:qFormat/>
    <w:rsid w:val="00A05736"/>
    <w:pPr>
      <w:numPr>
        <w:numId w:val="6"/>
      </w:numPr>
      <w:spacing w:after="240"/>
    </w:pPr>
  </w:style>
  <w:style w:type="paragraph" w:styleId="Listanumerowana">
    <w:name w:val="List Number"/>
    <w:aliases w:val="ln"/>
    <w:basedOn w:val="Normalny"/>
    <w:qFormat/>
    <w:rsid w:val="00A05736"/>
    <w:pPr>
      <w:numPr>
        <w:numId w:val="11"/>
      </w:numPr>
      <w:spacing w:after="240"/>
    </w:pPr>
  </w:style>
  <w:style w:type="paragraph" w:styleId="Tytu">
    <w:name w:val="Title"/>
    <w:basedOn w:val="Normalny"/>
    <w:link w:val="TytuZnak"/>
    <w:uiPriority w:val="11"/>
    <w:qFormat/>
    <w:rsid w:val="00A05736"/>
    <w:pPr>
      <w:keepNext/>
      <w:spacing w:after="240"/>
      <w:jc w:val="center"/>
      <w:outlineLvl w:val="0"/>
    </w:pPr>
    <w:rPr>
      <w:b/>
    </w:rPr>
  </w:style>
  <w:style w:type="character" w:customStyle="1" w:styleId="TytuZnak">
    <w:name w:val="Tytuł Znak"/>
    <w:basedOn w:val="Domylnaczcionkaakapitu"/>
    <w:link w:val="Tytu"/>
    <w:uiPriority w:val="11"/>
    <w:rsid w:val="00A05736"/>
    <w:rPr>
      <w:rFonts w:eastAsia="Times New Roman" w:cs="Times New Roman"/>
      <w:b/>
    </w:rPr>
  </w:style>
  <w:style w:type="paragraph" w:styleId="Tekstpodstawowy">
    <w:name w:val="Body Text"/>
    <w:basedOn w:val="Normalny"/>
    <w:link w:val="TekstpodstawowyZnak"/>
    <w:uiPriority w:val="7"/>
    <w:qFormat/>
    <w:rsid w:val="00A05736"/>
    <w:pPr>
      <w:spacing w:after="240"/>
      <w:ind w:firstLine="1440"/>
    </w:pPr>
  </w:style>
  <w:style w:type="character" w:customStyle="1" w:styleId="TekstpodstawowyZnak">
    <w:name w:val="Tekst podstawowy Znak"/>
    <w:basedOn w:val="Domylnaczcionkaakapitu"/>
    <w:link w:val="Tekstpodstawowy"/>
    <w:uiPriority w:val="7"/>
    <w:rsid w:val="00A05736"/>
    <w:rPr>
      <w:rFonts w:eastAsia="Times New Roman" w:cs="Times New Roman"/>
    </w:rPr>
  </w:style>
  <w:style w:type="paragraph" w:styleId="Podtytu">
    <w:name w:val="Subtitle"/>
    <w:basedOn w:val="Normalny"/>
    <w:link w:val="PodtytuZnak"/>
    <w:uiPriority w:val="12"/>
    <w:qFormat/>
    <w:rsid w:val="00A05736"/>
    <w:pPr>
      <w:keepNext/>
      <w:spacing w:after="240"/>
      <w:jc w:val="center"/>
      <w:outlineLvl w:val="1"/>
    </w:pPr>
  </w:style>
  <w:style w:type="character" w:customStyle="1" w:styleId="PodtytuZnak">
    <w:name w:val="Podtytuł Znak"/>
    <w:basedOn w:val="Domylnaczcionkaakapitu"/>
    <w:link w:val="Podtytu"/>
    <w:uiPriority w:val="12"/>
    <w:rsid w:val="00A05736"/>
    <w:rPr>
      <w:rFonts w:eastAsia="Times New Roman" w:cs="Times New Roman"/>
    </w:rPr>
  </w:style>
  <w:style w:type="paragraph" w:styleId="Tekstpodstawowy3">
    <w:name w:val="Body Text 3"/>
    <w:basedOn w:val="Normalny"/>
    <w:link w:val="Tekstpodstawowy3Znak"/>
    <w:uiPriority w:val="7"/>
    <w:qFormat/>
    <w:rsid w:val="00A05736"/>
    <w:pPr>
      <w:spacing w:after="240"/>
    </w:pPr>
  </w:style>
  <w:style w:type="character" w:customStyle="1" w:styleId="Tekstpodstawowy3Znak">
    <w:name w:val="Tekst podstawowy 3 Znak"/>
    <w:basedOn w:val="Domylnaczcionkaakapitu"/>
    <w:link w:val="Tekstpodstawowy3"/>
    <w:uiPriority w:val="7"/>
    <w:rsid w:val="00A05736"/>
    <w:rPr>
      <w:rFonts w:eastAsia="Times New Roman" w:cs="Times New Roman"/>
    </w:rPr>
  </w:style>
  <w:style w:type="paragraph" w:styleId="Tekstblokowy">
    <w:name w:val="Block Text"/>
    <w:basedOn w:val="Normalny"/>
    <w:uiPriority w:val="13"/>
    <w:qFormat/>
    <w:rsid w:val="00A05736"/>
    <w:pPr>
      <w:spacing w:after="240"/>
      <w:ind w:left="1440" w:right="1440"/>
    </w:pPr>
  </w:style>
  <w:style w:type="paragraph" w:styleId="Lista2">
    <w:name w:val="List 2"/>
    <w:basedOn w:val="Normalny"/>
    <w:uiPriority w:val="21"/>
    <w:rsid w:val="00A05736"/>
    <w:pPr>
      <w:numPr>
        <w:numId w:val="2"/>
      </w:numPr>
      <w:spacing w:after="240"/>
    </w:pPr>
  </w:style>
  <w:style w:type="paragraph" w:styleId="Lista3">
    <w:name w:val="List 3"/>
    <w:basedOn w:val="Normalny"/>
    <w:uiPriority w:val="21"/>
    <w:rsid w:val="00A05736"/>
    <w:pPr>
      <w:numPr>
        <w:numId w:val="3"/>
      </w:numPr>
      <w:spacing w:after="240"/>
    </w:pPr>
  </w:style>
  <w:style w:type="paragraph" w:styleId="Lista4">
    <w:name w:val="List 4"/>
    <w:basedOn w:val="Normalny"/>
    <w:uiPriority w:val="21"/>
    <w:rsid w:val="00A05736"/>
    <w:pPr>
      <w:numPr>
        <w:numId w:val="4"/>
      </w:numPr>
      <w:spacing w:after="240"/>
    </w:pPr>
  </w:style>
  <w:style w:type="paragraph" w:styleId="Lista5">
    <w:name w:val="List 5"/>
    <w:basedOn w:val="Normalny"/>
    <w:uiPriority w:val="21"/>
    <w:rsid w:val="00A05736"/>
    <w:pPr>
      <w:numPr>
        <w:numId w:val="5"/>
      </w:numPr>
      <w:spacing w:after="240"/>
    </w:pPr>
  </w:style>
  <w:style w:type="paragraph" w:styleId="Listapunktowana2">
    <w:name w:val="List Bullet 2"/>
    <w:basedOn w:val="Normalny"/>
    <w:uiPriority w:val="17"/>
    <w:rsid w:val="00A05736"/>
    <w:pPr>
      <w:numPr>
        <w:numId w:val="7"/>
      </w:numPr>
      <w:spacing w:after="240"/>
    </w:pPr>
  </w:style>
  <w:style w:type="paragraph" w:styleId="Listapunktowana3">
    <w:name w:val="List Bullet 3"/>
    <w:basedOn w:val="Normalny"/>
    <w:uiPriority w:val="17"/>
    <w:rsid w:val="00A05736"/>
    <w:pPr>
      <w:numPr>
        <w:numId w:val="8"/>
      </w:numPr>
      <w:spacing w:after="240"/>
    </w:pPr>
  </w:style>
  <w:style w:type="paragraph" w:styleId="Listapunktowana4">
    <w:name w:val="List Bullet 4"/>
    <w:basedOn w:val="Normalny"/>
    <w:uiPriority w:val="17"/>
    <w:rsid w:val="00A05736"/>
    <w:pPr>
      <w:numPr>
        <w:numId w:val="9"/>
      </w:numPr>
      <w:spacing w:after="240"/>
    </w:pPr>
  </w:style>
  <w:style w:type="paragraph" w:styleId="Listapunktowana5">
    <w:name w:val="List Bullet 5"/>
    <w:basedOn w:val="Normalny"/>
    <w:uiPriority w:val="17"/>
    <w:rsid w:val="00A05736"/>
    <w:pPr>
      <w:numPr>
        <w:numId w:val="10"/>
      </w:numPr>
      <w:spacing w:after="240"/>
    </w:pPr>
  </w:style>
  <w:style w:type="paragraph" w:styleId="Lista-kontynuacja">
    <w:name w:val="List Continue"/>
    <w:basedOn w:val="Normalny"/>
    <w:uiPriority w:val="21"/>
    <w:rsid w:val="00A05736"/>
    <w:pPr>
      <w:spacing w:after="240"/>
      <w:ind w:left="720"/>
    </w:pPr>
  </w:style>
  <w:style w:type="paragraph" w:styleId="Lista-kontynuacja2">
    <w:name w:val="List Continue 2"/>
    <w:basedOn w:val="Normalny"/>
    <w:uiPriority w:val="21"/>
    <w:rsid w:val="00A05736"/>
    <w:pPr>
      <w:spacing w:after="240"/>
      <w:ind w:left="1440"/>
    </w:pPr>
  </w:style>
  <w:style w:type="paragraph" w:styleId="Lista-kontynuacja3">
    <w:name w:val="List Continue 3"/>
    <w:basedOn w:val="Normalny"/>
    <w:uiPriority w:val="21"/>
    <w:rsid w:val="00A05736"/>
    <w:pPr>
      <w:spacing w:after="240"/>
      <w:ind w:left="2160"/>
    </w:pPr>
  </w:style>
  <w:style w:type="paragraph" w:styleId="Lista-kontynuacja4">
    <w:name w:val="List Continue 4"/>
    <w:basedOn w:val="Normalny"/>
    <w:uiPriority w:val="21"/>
    <w:rsid w:val="00A05736"/>
    <w:pPr>
      <w:spacing w:after="240"/>
      <w:ind w:left="2880"/>
    </w:pPr>
  </w:style>
  <w:style w:type="paragraph" w:styleId="Lista-kontynuacja5">
    <w:name w:val="List Continue 5"/>
    <w:basedOn w:val="Normalny"/>
    <w:uiPriority w:val="21"/>
    <w:rsid w:val="00A05736"/>
    <w:pPr>
      <w:spacing w:after="240"/>
      <w:ind w:left="3600"/>
    </w:pPr>
  </w:style>
  <w:style w:type="paragraph" w:styleId="Listanumerowana2">
    <w:name w:val="List Number 2"/>
    <w:basedOn w:val="Normalny"/>
    <w:uiPriority w:val="17"/>
    <w:rsid w:val="00A05736"/>
    <w:pPr>
      <w:numPr>
        <w:numId w:val="12"/>
      </w:numPr>
      <w:spacing w:after="240"/>
    </w:pPr>
  </w:style>
  <w:style w:type="paragraph" w:styleId="Listanumerowana3">
    <w:name w:val="List Number 3"/>
    <w:basedOn w:val="Normalny"/>
    <w:uiPriority w:val="17"/>
    <w:rsid w:val="00A05736"/>
    <w:pPr>
      <w:numPr>
        <w:numId w:val="13"/>
      </w:numPr>
      <w:spacing w:after="240"/>
    </w:pPr>
  </w:style>
  <w:style w:type="paragraph" w:styleId="Listanumerowana4">
    <w:name w:val="List Number 4"/>
    <w:basedOn w:val="Normalny"/>
    <w:uiPriority w:val="17"/>
    <w:rsid w:val="00A05736"/>
    <w:pPr>
      <w:numPr>
        <w:numId w:val="14"/>
      </w:numPr>
      <w:spacing w:after="240"/>
    </w:pPr>
  </w:style>
  <w:style w:type="paragraph" w:styleId="Listanumerowana5">
    <w:name w:val="List Number 5"/>
    <w:basedOn w:val="Normalny"/>
    <w:uiPriority w:val="17"/>
    <w:rsid w:val="00A05736"/>
    <w:pPr>
      <w:spacing w:after="240"/>
    </w:pPr>
  </w:style>
  <w:style w:type="paragraph" w:customStyle="1" w:styleId="BlockText2">
    <w:name w:val="Block Text 2"/>
    <w:basedOn w:val="Normalny"/>
    <w:uiPriority w:val="39"/>
    <w:rsid w:val="00A05736"/>
    <w:pPr>
      <w:spacing w:line="480" w:lineRule="auto"/>
      <w:ind w:left="1440" w:right="1440"/>
    </w:pPr>
  </w:style>
  <w:style w:type="paragraph" w:customStyle="1" w:styleId="BlockTextTab">
    <w:name w:val="Block Text Tab"/>
    <w:basedOn w:val="Normalny"/>
    <w:uiPriority w:val="39"/>
    <w:rsid w:val="00A05736"/>
    <w:pPr>
      <w:spacing w:after="240"/>
      <w:ind w:left="1440" w:right="1440" w:firstLine="720"/>
    </w:pPr>
  </w:style>
  <w:style w:type="paragraph" w:styleId="Tekstpodstawowy2">
    <w:name w:val="Body Text 2"/>
    <w:basedOn w:val="Normalny"/>
    <w:link w:val="Tekstpodstawowy2Znak"/>
    <w:uiPriority w:val="7"/>
    <w:qFormat/>
    <w:rsid w:val="00A05736"/>
    <w:pPr>
      <w:spacing w:line="480" w:lineRule="auto"/>
      <w:ind w:firstLine="1440"/>
    </w:pPr>
  </w:style>
  <w:style w:type="character" w:customStyle="1" w:styleId="Tekstpodstawowy2Znak">
    <w:name w:val="Tekst podstawowy 2 Znak"/>
    <w:basedOn w:val="Domylnaczcionkaakapitu"/>
    <w:link w:val="Tekstpodstawowy2"/>
    <w:uiPriority w:val="7"/>
    <w:rsid w:val="00A05736"/>
    <w:rPr>
      <w:rFonts w:eastAsia="Times New Roman" w:cs="Times New Roman"/>
    </w:rPr>
  </w:style>
  <w:style w:type="paragraph" w:customStyle="1" w:styleId="BodyText4">
    <w:name w:val="Body Text 4"/>
    <w:basedOn w:val="Normalny"/>
    <w:uiPriority w:val="39"/>
    <w:rsid w:val="00A05736"/>
    <w:pPr>
      <w:spacing w:line="480" w:lineRule="auto"/>
    </w:pPr>
  </w:style>
  <w:style w:type="paragraph" w:styleId="Tekstpodstawowyzwciciem">
    <w:name w:val="Body Text First Indent"/>
    <w:basedOn w:val="Normalny"/>
    <w:link w:val="TekstpodstawowyzwciciemZnak"/>
    <w:uiPriority w:val="39"/>
    <w:rsid w:val="00A05736"/>
    <w:pPr>
      <w:spacing w:after="240"/>
      <w:ind w:left="1440" w:firstLine="720"/>
    </w:pPr>
  </w:style>
  <w:style w:type="character" w:customStyle="1" w:styleId="TekstpodstawowyzwciciemZnak">
    <w:name w:val="Tekst podstawowy z wcięciem Znak"/>
    <w:basedOn w:val="TekstpodstawowyZnak"/>
    <w:link w:val="Tekstpodstawowyzwciciem"/>
    <w:uiPriority w:val="39"/>
    <w:rsid w:val="00A05736"/>
    <w:rPr>
      <w:rFonts w:eastAsia="Times New Roman" w:cs="Times New Roman"/>
    </w:rPr>
  </w:style>
  <w:style w:type="paragraph" w:styleId="Tekstpodstawowywcity">
    <w:name w:val="Body Text Indent"/>
    <w:basedOn w:val="Normalny"/>
    <w:link w:val="TekstpodstawowywcityZnak"/>
    <w:uiPriority w:val="39"/>
    <w:rsid w:val="00A05736"/>
    <w:pPr>
      <w:spacing w:after="240"/>
      <w:ind w:left="1440"/>
    </w:pPr>
  </w:style>
  <w:style w:type="character" w:customStyle="1" w:styleId="TekstpodstawowywcityZnak">
    <w:name w:val="Tekst podstawowy wcięty Znak"/>
    <w:basedOn w:val="Domylnaczcionkaakapitu"/>
    <w:link w:val="Tekstpodstawowywcity"/>
    <w:uiPriority w:val="39"/>
    <w:rsid w:val="00A05736"/>
    <w:rPr>
      <w:rFonts w:eastAsia="Times New Roman" w:cs="Times New Roman"/>
    </w:rPr>
  </w:style>
  <w:style w:type="paragraph" w:styleId="Tekstpodstawowyzwciciem2">
    <w:name w:val="Body Text First Indent 2"/>
    <w:basedOn w:val="Normalny"/>
    <w:link w:val="Tekstpodstawowyzwciciem2Znak"/>
    <w:uiPriority w:val="39"/>
    <w:rsid w:val="00A05736"/>
    <w:pPr>
      <w:spacing w:line="480" w:lineRule="auto"/>
      <w:ind w:left="1440" w:firstLine="720"/>
    </w:pPr>
  </w:style>
  <w:style w:type="character" w:customStyle="1" w:styleId="Tekstpodstawowyzwciciem2Znak">
    <w:name w:val="Tekst podstawowy z wcięciem 2 Znak"/>
    <w:basedOn w:val="TekstpodstawowywcityZnak"/>
    <w:link w:val="Tekstpodstawowyzwciciem2"/>
    <w:uiPriority w:val="39"/>
    <w:rsid w:val="00A05736"/>
    <w:rPr>
      <w:rFonts w:eastAsia="Times New Roman" w:cs="Times New Roman"/>
    </w:rPr>
  </w:style>
  <w:style w:type="paragraph" w:styleId="Tekstpodstawowywcity2">
    <w:name w:val="Body Text Indent 2"/>
    <w:basedOn w:val="Normalny"/>
    <w:link w:val="Tekstpodstawowywcity2Znak"/>
    <w:uiPriority w:val="39"/>
    <w:rsid w:val="00A05736"/>
    <w:pPr>
      <w:spacing w:line="480" w:lineRule="auto"/>
      <w:ind w:left="1440"/>
    </w:pPr>
  </w:style>
  <w:style w:type="character" w:customStyle="1" w:styleId="Tekstpodstawowywcity2Znak">
    <w:name w:val="Tekst podstawowy wcięty 2 Znak"/>
    <w:basedOn w:val="Domylnaczcionkaakapitu"/>
    <w:link w:val="Tekstpodstawowywcity2"/>
    <w:uiPriority w:val="39"/>
    <w:rsid w:val="00A05736"/>
    <w:rPr>
      <w:rFonts w:eastAsia="Times New Roman" w:cs="Times New Roman"/>
    </w:rPr>
  </w:style>
  <w:style w:type="paragraph" w:styleId="Tekstpodstawowywcity3">
    <w:name w:val="Body Text Indent 3"/>
    <w:basedOn w:val="Normalny"/>
    <w:link w:val="Tekstpodstawowywcity3Znak"/>
    <w:uiPriority w:val="39"/>
    <w:rsid w:val="00A05736"/>
    <w:pPr>
      <w:tabs>
        <w:tab w:val="left" w:pos="4320"/>
      </w:tabs>
      <w:spacing w:after="240"/>
      <w:ind w:left="4320" w:hanging="4320"/>
    </w:pPr>
  </w:style>
  <w:style w:type="character" w:customStyle="1" w:styleId="Tekstpodstawowywcity3Znak">
    <w:name w:val="Tekst podstawowy wcięty 3 Znak"/>
    <w:basedOn w:val="Domylnaczcionkaakapitu"/>
    <w:link w:val="Tekstpodstawowywcity3"/>
    <w:uiPriority w:val="39"/>
    <w:rsid w:val="00A05736"/>
    <w:rPr>
      <w:rFonts w:eastAsia="Times New Roman" w:cs="Times New Roman"/>
    </w:rPr>
  </w:style>
  <w:style w:type="character" w:styleId="Uwydatnienie">
    <w:name w:val="Emphasis"/>
    <w:basedOn w:val="Domylnaczcionkaakapitu"/>
    <w:uiPriority w:val="99"/>
    <w:semiHidden/>
    <w:rsid w:val="00A05736"/>
    <w:rPr>
      <w:i/>
      <w:iCs/>
    </w:rPr>
  </w:style>
  <w:style w:type="character" w:styleId="Odwoanieprzypisukocowego">
    <w:name w:val="endnote reference"/>
    <w:basedOn w:val="Domylnaczcionkaakapitu"/>
    <w:uiPriority w:val="99"/>
    <w:semiHidden/>
    <w:unhideWhenUsed/>
    <w:rsid w:val="00A05736"/>
    <w:rPr>
      <w:vertAlign w:val="superscript"/>
    </w:rPr>
  </w:style>
  <w:style w:type="paragraph" w:styleId="Tekstprzypisukocowego">
    <w:name w:val="endnote text"/>
    <w:basedOn w:val="Normalny"/>
    <w:link w:val="TekstprzypisukocowegoZnak"/>
    <w:uiPriority w:val="99"/>
    <w:semiHidden/>
    <w:unhideWhenUsed/>
    <w:rsid w:val="00A05736"/>
    <w:pPr>
      <w:spacing w:after="240"/>
    </w:pPr>
    <w:rPr>
      <w:szCs w:val="20"/>
    </w:rPr>
  </w:style>
  <w:style w:type="character" w:customStyle="1" w:styleId="TekstprzypisukocowegoZnak">
    <w:name w:val="Tekst przypisu końcowego Znak"/>
    <w:basedOn w:val="Domylnaczcionkaakapitu"/>
    <w:link w:val="Tekstprzypisukocowego"/>
    <w:uiPriority w:val="99"/>
    <w:semiHidden/>
    <w:rsid w:val="00A05736"/>
    <w:rPr>
      <w:szCs w:val="20"/>
    </w:rPr>
  </w:style>
  <w:style w:type="paragraph" w:styleId="Stopka">
    <w:name w:val="footer"/>
    <w:basedOn w:val="Normalny"/>
    <w:link w:val="StopkaZnak"/>
    <w:uiPriority w:val="99"/>
    <w:rsid w:val="00A05736"/>
  </w:style>
  <w:style w:type="character" w:customStyle="1" w:styleId="StopkaZnak">
    <w:name w:val="Stopka Znak"/>
    <w:basedOn w:val="Domylnaczcionkaakapitu"/>
    <w:link w:val="Stopka"/>
    <w:uiPriority w:val="99"/>
    <w:rsid w:val="00A05736"/>
  </w:style>
  <w:style w:type="character" w:styleId="Odwoanieprzypisudolnego">
    <w:name w:val="footnote reference"/>
    <w:basedOn w:val="Domylnaczcionkaakapitu"/>
    <w:uiPriority w:val="99"/>
    <w:semiHidden/>
    <w:unhideWhenUsed/>
    <w:rsid w:val="00A05736"/>
    <w:rPr>
      <w:vertAlign w:val="superscript"/>
    </w:rPr>
  </w:style>
  <w:style w:type="paragraph" w:styleId="Tekstprzypisudolnego">
    <w:name w:val="footnote text"/>
    <w:basedOn w:val="Normalny"/>
    <w:link w:val="TekstprzypisudolnegoZnak"/>
    <w:uiPriority w:val="99"/>
    <w:semiHidden/>
    <w:unhideWhenUsed/>
    <w:rsid w:val="00A05736"/>
    <w:pPr>
      <w:spacing w:after="240"/>
    </w:pPr>
    <w:rPr>
      <w:szCs w:val="20"/>
    </w:rPr>
  </w:style>
  <w:style w:type="character" w:customStyle="1" w:styleId="TekstprzypisudolnegoZnak">
    <w:name w:val="Tekst przypisu dolnego Znak"/>
    <w:basedOn w:val="Domylnaczcionkaakapitu"/>
    <w:link w:val="Tekstprzypisudolnego"/>
    <w:uiPriority w:val="99"/>
    <w:semiHidden/>
    <w:rsid w:val="00A05736"/>
    <w:rPr>
      <w:szCs w:val="20"/>
    </w:rPr>
  </w:style>
  <w:style w:type="paragraph" w:styleId="Nagwek">
    <w:name w:val="header"/>
    <w:basedOn w:val="Normalny"/>
    <w:link w:val="NagwekZnak"/>
    <w:uiPriority w:val="99"/>
    <w:rsid w:val="00A05736"/>
  </w:style>
  <w:style w:type="character" w:customStyle="1" w:styleId="NagwekZnak">
    <w:name w:val="Nagłówek Znak"/>
    <w:basedOn w:val="Domylnaczcionkaakapitu"/>
    <w:link w:val="Nagwek"/>
    <w:uiPriority w:val="99"/>
    <w:rsid w:val="00A05736"/>
    <w:rPr>
      <w:rFonts w:eastAsia="Times New Roman" w:cs="Times New Roman"/>
    </w:rPr>
  </w:style>
  <w:style w:type="paragraph" w:customStyle="1" w:styleId="Memohead">
    <w:name w:val="Memohead"/>
    <w:uiPriority w:val="99"/>
    <w:semiHidden/>
    <w:rsid w:val="00A05736"/>
    <w:rPr>
      <w:rFonts w:eastAsia="Times New Roman" w:cs="Times New Roman"/>
      <w:b/>
      <w:noProof/>
    </w:rPr>
  </w:style>
  <w:style w:type="paragraph" w:customStyle="1" w:styleId="Memorandum">
    <w:name w:val="Memorandum"/>
    <w:basedOn w:val="Normalny"/>
    <w:uiPriority w:val="99"/>
    <w:semiHidden/>
    <w:rsid w:val="008648A6"/>
    <w:pPr>
      <w:spacing w:after="720"/>
      <w:jc w:val="center"/>
    </w:pPr>
    <w:rPr>
      <w:rFonts w:ascii="EngraversGothic BT" w:hAnsi="EngraversGothic BT"/>
      <w:b/>
      <w:spacing w:val="100"/>
      <w:sz w:val="28"/>
    </w:rPr>
  </w:style>
  <w:style w:type="paragraph" w:styleId="Akapitzlist">
    <w:name w:val="List Paragraph"/>
    <w:basedOn w:val="Normalny"/>
    <w:uiPriority w:val="99"/>
    <w:rsid w:val="00E93D1D"/>
    <w:pPr>
      <w:spacing w:after="240"/>
      <w:ind w:left="357"/>
      <w:contextualSpacing/>
    </w:pPr>
  </w:style>
  <w:style w:type="paragraph" w:styleId="Zwykytekst">
    <w:name w:val="Plain Text"/>
    <w:basedOn w:val="Normalny"/>
    <w:link w:val="ZwykytekstZnak"/>
    <w:uiPriority w:val="99"/>
    <w:semiHidden/>
    <w:rsid w:val="00A05736"/>
  </w:style>
  <w:style w:type="character" w:customStyle="1" w:styleId="ZwykytekstZnak">
    <w:name w:val="Zwykły tekst Znak"/>
    <w:basedOn w:val="Domylnaczcionkaakapitu"/>
    <w:link w:val="Zwykytekst"/>
    <w:uiPriority w:val="99"/>
    <w:semiHidden/>
    <w:rsid w:val="00A05736"/>
    <w:rPr>
      <w:rFonts w:eastAsia="Times New Roman" w:cs="Times New Roman"/>
    </w:rPr>
  </w:style>
  <w:style w:type="paragraph" w:styleId="Cytat">
    <w:name w:val="Quote"/>
    <w:basedOn w:val="Normalny"/>
    <w:next w:val="Normalny"/>
    <w:link w:val="CytatZnak"/>
    <w:uiPriority w:val="99"/>
    <w:semiHidden/>
    <w:rsid w:val="00A05736"/>
    <w:rPr>
      <w:i/>
      <w:iCs/>
      <w:color w:val="000000" w:themeColor="text1"/>
    </w:rPr>
  </w:style>
  <w:style w:type="character" w:customStyle="1" w:styleId="CytatZnak">
    <w:name w:val="Cytat Znak"/>
    <w:basedOn w:val="Domylnaczcionkaakapitu"/>
    <w:link w:val="Cytat"/>
    <w:uiPriority w:val="99"/>
    <w:semiHidden/>
    <w:rsid w:val="00A05736"/>
    <w:rPr>
      <w:i/>
      <w:iCs/>
      <w:color w:val="000000" w:themeColor="text1"/>
    </w:rPr>
  </w:style>
  <w:style w:type="paragraph" w:styleId="Podpis">
    <w:name w:val="Signature"/>
    <w:basedOn w:val="Normalny"/>
    <w:link w:val="PodpisZnak"/>
    <w:uiPriority w:val="99"/>
    <w:semiHidden/>
    <w:rsid w:val="00A05736"/>
    <w:pPr>
      <w:spacing w:after="240"/>
      <w:ind w:left="4320"/>
    </w:pPr>
  </w:style>
  <w:style w:type="character" w:customStyle="1" w:styleId="PodpisZnak">
    <w:name w:val="Podpis Znak"/>
    <w:basedOn w:val="Domylnaczcionkaakapitu"/>
    <w:link w:val="Podpis"/>
    <w:uiPriority w:val="99"/>
    <w:semiHidden/>
    <w:rsid w:val="00A05736"/>
    <w:rPr>
      <w:rFonts w:eastAsia="Times New Roman" w:cs="Times New Roman"/>
    </w:rPr>
  </w:style>
  <w:style w:type="character" w:styleId="Pogrubienie">
    <w:name w:val="Strong"/>
    <w:basedOn w:val="Domylnaczcionkaakapitu"/>
    <w:uiPriority w:val="99"/>
    <w:semiHidden/>
    <w:rsid w:val="00A05736"/>
    <w:rPr>
      <w:b/>
      <w:bCs/>
    </w:rPr>
  </w:style>
  <w:style w:type="character" w:styleId="Wyrnieniedelikatne">
    <w:name w:val="Subtle Emphasis"/>
    <w:basedOn w:val="Domylnaczcionkaakapitu"/>
    <w:uiPriority w:val="99"/>
    <w:semiHidden/>
    <w:rsid w:val="00A05736"/>
    <w:rPr>
      <w:i/>
      <w:iCs/>
      <w:color w:val="808080" w:themeColor="text1" w:themeTint="7F"/>
    </w:rPr>
  </w:style>
  <w:style w:type="character" w:styleId="Odwoaniedelikatne">
    <w:name w:val="Subtle Reference"/>
    <w:basedOn w:val="Domylnaczcionkaakapitu"/>
    <w:uiPriority w:val="99"/>
    <w:semiHidden/>
    <w:rsid w:val="00A05736"/>
    <w:rPr>
      <w:smallCaps/>
      <w:color w:val="C0504D" w:themeColor="accent2"/>
      <w:u w:val="single"/>
    </w:rPr>
  </w:style>
  <w:style w:type="character" w:customStyle="1" w:styleId="TrailerWGM">
    <w:name w:val="Trailer WGM"/>
    <w:basedOn w:val="Domylnaczcionkaakapitu"/>
    <w:uiPriority w:val="99"/>
    <w:semiHidden/>
    <w:rsid w:val="00A05736"/>
    <w:rPr>
      <w:rFonts w:ascii="Arial" w:hAnsi="Arial" w:cs="Arial"/>
      <w:caps/>
      <w:sz w:val="14"/>
    </w:rPr>
  </w:style>
  <w:style w:type="table" w:styleId="Tabela-Siatka">
    <w:name w:val="Table Grid"/>
    <w:basedOn w:val="Standardowy"/>
    <w:uiPriority w:val="59"/>
    <w:rsid w:val="00A0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paragraph" w:styleId="Legenda">
    <w:name w:val="caption"/>
    <w:basedOn w:val="Normalny"/>
    <w:next w:val="Normalny"/>
    <w:uiPriority w:val="35"/>
    <w:semiHidden/>
    <w:rsid w:val="00A05736"/>
    <w:pPr>
      <w:spacing w:after="240"/>
    </w:pPr>
    <w:rPr>
      <w:b/>
      <w:bCs/>
      <w:color w:val="4F81BD" w:themeColor="accent1"/>
      <w:sz w:val="18"/>
      <w:szCs w:val="18"/>
    </w:rPr>
  </w:style>
  <w:style w:type="character" w:styleId="Wyrnienieintensywne">
    <w:name w:val="Intense Emphasis"/>
    <w:basedOn w:val="Domylnaczcionkaakapitu"/>
    <w:uiPriority w:val="99"/>
    <w:semiHidden/>
    <w:rsid w:val="00A05736"/>
    <w:rPr>
      <w:b/>
      <w:bCs/>
      <w:i/>
      <w:iCs/>
      <w:color w:val="4F81BD" w:themeColor="accent1"/>
    </w:rPr>
  </w:style>
  <w:style w:type="paragraph" w:styleId="Cytatintensywny">
    <w:name w:val="Intense Quote"/>
    <w:basedOn w:val="Normalny"/>
    <w:next w:val="Normalny"/>
    <w:link w:val="CytatintensywnyZnak"/>
    <w:uiPriority w:val="99"/>
    <w:semiHidden/>
    <w:rsid w:val="00A0573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99"/>
    <w:semiHidden/>
    <w:rsid w:val="00A05736"/>
    <w:rPr>
      <w:b/>
      <w:bCs/>
      <w:i/>
      <w:iCs/>
      <w:color w:val="4F81BD" w:themeColor="accent1"/>
    </w:rPr>
  </w:style>
  <w:style w:type="paragraph" w:styleId="Nagwekspisutreci">
    <w:name w:val="TOC Heading"/>
    <w:basedOn w:val="Normalny"/>
    <w:next w:val="Normalny"/>
    <w:uiPriority w:val="49"/>
    <w:semiHidden/>
    <w:unhideWhenUsed/>
    <w:rsid w:val="00A05736"/>
    <w:pPr>
      <w:keepLines/>
      <w:spacing w:after="240"/>
    </w:pPr>
    <w:rPr>
      <w:rFonts w:eastAsiaTheme="majorEastAsia" w:cstheme="majorBidi"/>
      <w:b/>
      <w:bCs/>
      <w:szCs w:val="28"/>
    </w:rPr>
  </w:style>
  <w:style w:type="character" w:styleId="Tytuksiki">
    <w:name w:val="Book Title"/>
    <w:basedOn w:val="Domylnaczcionkaakapitu"/>
    <w:uiPriority w:val="99"/>
    <w:semiHidden/>
    <w:rsid w:val="00A05736"/>
    <w:rPr>
      <w:b/>
      <w:bCs/>
      <w:smallCaps/>
      <w:spacing w:val="5"/>
    </w:rPr>
  </w:style>
  <w:style w:type="character" w:styleId="Odwoanieintensywne">
    <w:name w:val="Intense Reference"/>
    <w:basedOn w:val="Domylnaczcionkaakapitu"/>
    <w:uiPriority w:val="99"/>
    <w:semiHidden/>
    <w:rsid w:val="00A05736"/>
    <w:rPr>
      <w:b/>
      <w:bCs/>
      <w:smallCaps/>
      <w:color w:val="C0504D" w:themeColor="accent2"/>
      <w:spacing w:val="5"/>
      <w:u w:val="single"/>
    </w:rPr>
  </w:style>
  <w:style w:type="paragraph" w:styleId="Bibliografia">
    <w:name w:val="Bibliography"/>
    <w:basedOn w:val="Normalny"/>
    <w:next w:val="Normalny"/>
    <w:uiPriority w:val="37"/>
    <w:semiHidden/>
    <w:unhideWhenUsed/>
    <w:rsid w:val="00A05736"/>
    <w:pPr>
      <w:spacing w:after="240"/>
    </w:pPr>
  </w:style>
  <w:style w:type="paragraph" w:styleId="Adresnakopercie">
    <w:name w:val="envelope address"/>
    <w:basedOn w:val="Normalny"/>
    <w:uiPriority w:val="99"/>
    <w:semiHidden/>
    <w:unhideWhenUsed/>
    <w:rsid w:val="00A05736"/>
    <w:pPr>
      <w:framePr w:w="7920" w:h="1980" w:hRule="exact" w:hSpace="180" w:wrap="auto" w:hAnchor="page" w:xAlign="center" w:yAlign="bottom"/>
      <w:ind w:left="2880"/>
    </w:pPr>
    <w:rPr>
      <w:rFonts w:eastAsiaTheme="majorEastAsia" w:cstheme="majorBidi"/>
    </w:rPr>
  </w:style>
  <w:style w:type="paragraph" w:styleId="Adreszwrotnynakopercie">
    <w:name w:val="envelope return"/>
    <w:basedOn w:val="Normalny"/>
    <w:uiPriority w:val="99"/>
    <w:semiHidden/>
    <w:unhideWhenUsed/>
    <w:rsid w:val="00A05736"/>
    <w:rPr>
      <w:rFonts w:eastAsiaTheme="majorEastAsia" w:cstheme="majorBidi"/>
      <w:sz w:val="20"/>
      <w:szCs w:val="20"/>
    </w:rPr>
  </w:style>
  <w:style w:type="paragraph" w:styleId="Indeks1">
    <w:name w:val="index 1"/>
    <w:basedOn w:val="Normalny"/>
    <w:next w:val="Normalny"/>
    <w:autoRedefine/>
    <w:uiPriority w:val="99"/>
    <w:semiHidden/>
    <w:unhideWhenUsed/>
    <w:rsid w:val="00A05736"/>
    <w:pPr>
      <w:ind w:left="240" w:hanging="240"/>
    </w:pPr>
  </w:style>
  <w:style w:type="paragraph" w:styleId="Nagwekindeksu">
    <w:name w:val="index heading"/>
    <w:basedOn w:val="Normalny"/>
    <w:next w:val="Indeks1"/>
    <w:uiPriority w:val="99"/>
    <w:semiHidden/>
    <w:unhideWhenUsed/>
    <w:rsid w:val="00A05736"/>
    <w:pPr>
      <w:spacing w:after="240"/>
    </w:pPr>
    <w:rPr>
      <w:rFonts w:eastAsiaTheme="majorEastAsia" w:cstheme="majorBidi"/>
      <w:b/>
      <w:bCs/>
    </w:rPr>
  </w:style>
  <w:style w:type="character" w:styleId="Numerstrony">
    <w:name w:val="page number"/>
    <w:basedOn w:val="Domylnaczcionkaakapitu"/>
    <w:uiPriority w:val="99"/>
    <w:semiHidden/>
    <w:unhideWhenUsed/>
    <w:rsid w:val="00A05736"/>
    <w:rPr>
      <w:rFonts w:ascii="Times New Roman" w:hAnsi="Times New Roman" w:cs="Times New Roman"/>
      <w:sz w:val="24"/>
    </w:rPr>
  </w:style>
  <w:style w:type="paragraph" w:styleId="Zwrotgrzecznociowy">
    <w:name w:val="Salutation"/>
    <w:basedOn w:val="Normalny"/>
    <w:next w:val="Normalny"/>
    <w:link w:val="ZwrotgrzecznociowyZnak"/>
    <w:uiPriority w:val="99"/>
    <w:semiHidden/>
    <w:unhideWhenUsed/>
    <w:rsid w:val="00A05736"/>
    <w:pPr>
      <w:spacing w:after="240"/>
    </w:pPr>
  </w:style>
  <w:style w:type="character" w:customStyle="1" w:styleId="ZwrotgrzecznociowyZnak">
    <w:name w:val="Zwrot grzecznościowy Znak"/>
    <w:basedOn w:val="Domylnaczcionkaakapitu"/>
    <w:link w:val="Zwrotgrzecznociowy"/>
    <w:uiPriority w:val="99"/>
    <w:semiHidden/>
    <w:rsid w:val="00A05736"/>
  </w:style>
  <w:style w:type="paragraph" w:styleId="Nagwekwykazurde">
    <w:name w:val="toa heading"/>
    <w:basedOn w:val="Normalny"/>
    <w:next w:val="Normalny"/>
    <w:uiPriority w:val="99"/>
    <w:semiHidden/>
    <w:unhideWhenUsed/>
    <w:rsid w:val="00A05736"/>
    <w:pPr>
      <w:spacing w:after="240"/>
    </w:pPr>
    <w:rPr>
      <w:rFonts w:eastAsiaTheme="majorEastAsia" w:cstheme="majorBidi"/>
      <w:b/>
      <w:bCs/>
    </w:rPr>
  </w:style>
  <w:style w:type="paragraph" w:styleId="Spistreci1">
    <w:name w:val="toc 1"/>
    <w:basedOn w:val="Normalny"/>
    <w:next w:val="Normalny"/>
    <w:autoRedefine/>
    <w:uiPriority w:val="49"/>
    <w:semiHidden/>
    <w:unhideWhenUsed/>
    <w:rsid w:val="00A05736"/>
    <w:pPr>
      <w:spacing w:after="120"/>
      <w:ind w:right="720"/>
    </w:pPr>
  </w:style>
  <w:style w:type="paragraph" w:styleId="Spistreci2">
    <w:name w:val="toc 2"/>
    <w:basedOn w:val="Normalny"/>
    <w:next w:val="Normalny"/>
    <w:autoRedefine/>
    <w:uiPriority w:val="49"/>
    <w:semiHidden/>
    <w:unhideWhenUsed/>
    <w:rsid w:val="00A05736"/>
    <w:pPr>
      <w:spacing w:after="120"/>
      <w:ind w:left="720" w:right="720"/>
    </w:pPr>
  </w:style>
  <w:style w:type="paragraph" w:styleId="Spistreci3">
    <w:name w:val="toc 3"/>
    <w:basedOn w:val="Normalny"/>
    <w:next w:val="Normalny"/>
    <w:autoRedefine/>
    <w:uiPriority w:val="49"/>
    <w:semiHidden/>
    <w:unhideWhenUsed/>
    <w:rsid w:val="00A05736"/>
    <w:pPr>
      <w:spacing w:after="120"/>
      <w:ind w:left="1440" w:right="720"/>
    </w:pPr>
  </w:style>
  <w:style w:type="paragraph" w:styleId="Spistreci4">
    <w:name w:val="toc 4"/>
    <w:basedOn w:val="Normalny"/>
    <w:next w:val="Normalny"/>
    <w:autoRedefine/>
    <w:uiPriority w:val="49"/>
    <w:semiHidden/>
    <w:unhideWhenUsed/>
    <w:rsid w:val="00A05736"/>
    <w:pPr>
      <w:spacing w:after="120"/>
      <w:ind w:left="2160" w:right="720"/>
    </w:pPr>
  </w:style>
  <w:style w:type="paragraph" w:styleId="Spistreci5">
    <w:name w:val="toc 5"/>
    <w:basedOn w:val="Normalny"/>
    <w:next w:val="Normalny"/>
    <w:autoRedefine/>
    <w:uiPriority w:val="49"/>
    <w:semiHidden/>
    <w:unhideWhenUsed/>
    <w:rsid w:val="00A05736"/>
    <w:pPr>
      <w:spacing w:after="120"/>
      <w:ind w:left="2880" w:right="720"/>
    </w:pPr>
  </w:style>
  <w:style w:type="paragraph" w:styleId="Spistreci6">
    <w:name w:val="toc 6"/>
    <w:basedOn w:val="Normalny"/>
    <w:next w:val="Normalny"/>
    <w:autoRedefine/>
    <w:uiPriority w:val="49"/>
    <w:semiHidden/>
    <w:unhideWhenUsed/>
    <w:rsid w:val="00A05736"/>
    <w:pPr>
      <w:spacing w:after="120"/>
      <w:ind w:left="3600" w:right="720"/>
    </w:pPr>
  </w:style>
  <w:style w:type="paragraph" w:styleId="Spistreci7">
    <w:name w:val="toc 7"/>
    <w:basedOn w:val="Normalny"/>
    <w:next w:val="Normalny"/>
    <w:autoRedefine/>
    <w:uiPriority w:val="49"/>
    <w:semiHidden/>
    <w:unhideWhenUsed/>
    <w:rsid w:val="00A05736"/>
    <w:pPr>
      <w:spacing w:after="120"/>
      <w:ind w:left="3600" w:right="720"/>
    </w:pPr>
  </w:style>
  <w:style w:type="paragraph" w:styleId="Spistreci8">
    <w:name w:val="toc 8"/>
    <w:basedOn w:val="Normalny"/>
    <w:next w:val="Normalny"/>
    <w:autoRedefine/>
    <w:uiPriority w:val="49"/>
    <w:semiHidden/>
    <w:unhideWhenUsed/>
    <w:rsid w:val="00A05736"/>
    <w:pPr>
      <w:spacing w:after="120"/>
      <w:ind w:left="3600" w:right="720"/>
    </w:pPr>
  </w:style>
  <w:style w:type="paragraph" w:styleId="Spistreci9">
    <w:name w:val="toc 9"/>
    <w:basedOn w:val="Normalny"/>
    <w:next w:val="Normalny"/>
    <w:autoRedefine/>
    <w:uiPriority w:val="49"/>
    <w:semiHidden/>
    <w:unhideWhenUsed/>
    <w:rsid w:val="00A05736"/>
    <w:pPr>
      <w:spacing w:after="120"/>
      <w:ind w:left="3600" w:right="720"/>
    </w:pPr>
  </w:style>
  <w:style w:type="paragraph" w:customStyle="1" w:styleId="01LOLglMain1">
    <w:name w:val="01 LOLglMain 1"/>
    <w:basedOn w:val="Normalny"/>
    <w:link w:val="01LOLglMain1Char"/>
    <w:rsid w:val="004A78FC"/>
    <w:pPr>
      <w:keepNext/>
      <w:numPr>
        <w:numId w:val="16"/>
      </w:numPr>
      <w:spacing w:after="240"/>
      <w:outlineLvl w:val="0"/>
    </w:pPr>
    <w:rPr>
      <w:rFonts w:eastAsiaTheme="minorHAnsi" w:cstheme="minorBidi"/>
      <w:lang w:eastAsia="en-US"/>
    </w:rPr>
  </w:style>
  <w:style w:type="character" w:customStyle="1" w:styleId="01LOLglMain1Char">
    <w:name w:val="01 LOLglMain 1 Char"/>
    <w:basedOn w:val="Domylnaczcionkaakapitu"/>
    <w:link w:val="01LOLglMain1"/>
    <w:rsid w:val="004A78FC"/>
    <w:rPr>
      <w:lang w:val="pl-PL"/>
    </w:rPr>
  </w:style>
  <w:style w:type="paragraph" w:customStyle="1" w:styleId="01LOLglMain2">
    <w:name w:val="01 LOLglMain 2"/>
    <w:basedOn w:val="Normalny"/>
    <w:rsid w:val="004A78FC"/>
    <w:pPr>
      <w:numPr>
        <w:ilvl w:val="1"/>
        <w:numId w:val="16"/>
      </w:numPr>
      <w:tabs>
        <w:tab w:val="clear" w:pos="0"/>
        <w:tab w:val="num" w:pos="720"/>
      </w:tabs>
      <w:spacing w:after="240"/>
      <w:outlineLvl w:val="1"/>
    </w:pPr>
    <w:rPr>
      <w:rFonts w:eastAsiaTheme="minorHAnsi" w:cstheme="minorBidi"/>
      <w:lang w:eastAsia="en-US"/>
    </w:rPr>
  </w:style>
  <w:style w:type="paragraph" w:customStyle="1" w:styleId="01LOLglMain3">
    <w:name w:val="01 LOLglMain 3"/>
    <w:basedOn w:val="Normalny"/>
    <w:rsid w:val="004A78FC"/>
    <w:pPr>
      <w:numPr>
        <w:ilvl w:val="2"/>
        <w:numId w:val="16"/>
      </w:numPr>
      <w:tabs>
        <w:tab w:val="clear" w:pos="0"/>
        <w:tab w:val="num" w:pos="720"/>
      </w:tabs>
      <w:spacing w:after="240"/>
      <w:outlineLvl w:val="2"/>
    </w:pPr>
    <w:rPr>
      <w:rFonts w:eastAsiaTheme="minorHAnsi" w:cstheme="minorBidi"/>
      <w:lang w:eastAsia="en-US"/>
    </w:rPr>
  </w:style>
  <w:style w:type="paragraph" w:customStyle="1" w:styleId="01LOLglMain4">
    <w:name w:val="01 LOLglMain 4"/>
    <w:basedOn w:val="Normalny"/>
    <w:rsid w:val="004A78FC"/>
    <w:pPr>
      <w:numPr>
        <w:ilvl w:val="3"/>
        <w:numId w:val="16"/>
      </w:numPr>
      <w:tabs>
        <w:tab w:val="clear" w:pos="0"/>
        <w:tab w:val="num" w:pos="1440"/>
      </w:tabs>
      <w:spacing w:after="240"/>
      <w:outlineLvl w:val="3"/>
    </w:pPr>
    <w:rPr>
      <w:rFonts w:eastAsiaTheme="minorHAnsi" w:cstheme="minorBidi"/>
      <w:lang w:eastAsia="en-US"/>
    </w:rPr>
  </w:style>
  <w:style w:type="paragraph" w:customStyle="1" w:styleId="01LOLglMain5">
    <w:name w:val="01 LOLglMain 5"/>
    <w:basedOn w:val="Normalny"/>
    <w:rsid w:val="004A78FC"/>
    <w:pPr>
      <w:numPr>
        <w:ilvl w:val="4"/>
        <w:numId w:val="16"/>
      </w:numPr>
      <w:tabs>
        <w:tab w:val="clear" w:pos="0"/>
        <w:tab w:val="num" w:pos="2160"/>
      </w:tabs>
      <w:spacing w:after="240"/>
      <w:outlineLvl w:val="4"/>
    </w:pPr>
    <w:rPr>
      <w:rFonts w:eastAsiaTheme="minorHAnsi" w:cstheme="minorBidi"/>
      <w:lang w:eastAsia="en-US"/>
    </w:rPr>
  </w:style>
  <w:style w:type="paragraph" w:customStyle="1" w:styleId="01LOLglMain6">
    <w:name w:val="01 LOLglMain 6"/>
    <w:basedOn w:val="Normalny"/>
    <w:rsid w:val="004A78FC"/>
    <w:pPr>
      <w:numPr>
        <w:ilvl w:val="5"/>
        <w:numId w:val="16"/>
      </w:numPr>
      <w:tabs>
        <w:tab w:val="clear" w:pos="0"/>
        <w:tab w:val="num" w:pos="2880"/>
      </w:tabs>
      <w:spacing w:after="240"/>
      <w:outlineLvl w:val="5"/>
    </w:pPr>
    <w:rPr>
      <w:rFonts w:eastAsiaTheme="minorHAnsi" w:cstheme="minorBidi"/>
      <w:lang w:eastAsia="en-US"/>
    </w:rPr>
  </w:style>
  <w:style w:type="paragraph" w:customStyle="1" w:styleId="01LOLglMain7">
    <w:name w:val="01 LOLglMain 7"/>
    <w:basedOn w:val="Normalny"/>
    <w:rsid w:val="004A78FC"/>
    <w:pPr>
      <w:numPr>
        <w:ilvl w:val="6"/>
        <w:numId w:val="16"/>
      </w:numPr>
      <w:tabs>
        <w:tab w:val="clear" w:pos="0"/>
        <w:tab w:val="num" w:pos="3600"/>
      </w:tabs>
      <w:spacing w:after="240"/>
      <w:outlineLvl w:val="6"/>
    </w:pPr>
    <w:rPr>
      <w:rFonts w:eastAsiaTheme="minorHAnsi" w:cstheme="minorBidi"/>
      <w:lang w:eastAsia="en-US"/>
    </w:rPr>
  </w:style>
  <w:style w:type="paragraph" w:customStyle="1" w:styleId="01LOLglMain8">
    <w:name w:val="01 LOLglMain 8"/>
    <w:basedOn w:val="Normalny"/>
    <w:rsid w:val="004A78FC"/>
    <w:pPr>
      <w:numPr>
        <w:ilvl w:val="7"/>
        <w:numId w:val="16"/>
      </w:numPr>
      <w:tabs>
        <w:tab w:val="clear" w:pos="0"/>
      </w:tabs>
    </w:pPr>
    <w:rPr>
      <w:rFonts w:eastAsiaTheme="minorHAnsi" w:cstheme="minorBidi"/>
      <w:lang w:eastAsia="en-US"/>
    </w:rPr>
  </w:style>
  <w:style w:type="paragraph" w:customStyle="1" w:styleId="01LOLglMain9">
    <w:name w:val="01 LOLglMain 9"/>
    <w:basedOn w:val="Normalny"/>
    <w:rsid w:val="004A78FC"/>
    <w:pPr>
      <w:numPr>
        <w:ilvl w:val="8"/>
        <w:numId w:val="16"/>
      </w:numPr>
      <w:tabs>
        <w:tab w:val="clear" w:pos="0"/>
      </w:tabs>
    </w:pPr>
    <w:rPr>
      <w:rFonts w:eastAsiaTheme="minorHAnsi" w:cstheme="minorBidi"/>
      <w:lang w:eastAsia="en-US"/>
    </w:rPr>
  </w:style>
  <w:style w:type="paragraph" w:styleId="Tekstdymka">
    <w:name w:val="Balloon Text"/>
    <w:basedOn w:val="Normalny"/>
    <w:link w:val="TekstdymkaZnak"/>
    <w:uiPriority w:val="99"/>
    <w:semiHidden/>
    <w:unhideWhenUsed/>
    <w:rsid w:val="00B64EC1"/>
    <w:rPr>
      <w:rFonts w:ascii="Tahoma" w:hAnsi="Tahoma" w:cs="Tahoma"/>
      <w:sz w:val="16"/>
      <w:szCs w:val="16"/>
    </w:rPr>
  </w:style>
  <w:style w:type="character" w:customStyle="1" w:styleId="TekstdymkaZnak">
    <w:name w:val="Tekst dymka Znak"/>
    <w:basedOn w:val="Domylnaczcionkaakapitu"/>
    <w:link w:val="Tekstdymka"/>
    <w:uiPriority w:val="99"/>
    <w:semiHidden/>
    <w:rsid w:val="00B64EC1"/>
    <w:rPr>
      <w:rFonts w:ascii="Tahoma" w:eastAsia="Times New Roman" w:hAnsi="Tahoma" w:cs="Tahoma"/>
      <w:sz w:val="16"/>
      <w:szCs w:val="16"/>
      <w:lang w:val="pl-PL" w:eastAsia="pl-PL"/>
    </w:rPr>
  </w:style>
  <w:style w:type="character" w:styleId="Odwoaniedokomentarza">
    <w:name w:val="annotation reference"/>
    <w:basedOn w:val="Domylnaczcionkaakapitu"/>
    <w:uiPriority w:val="99"/>
    <w:semiHidden/>
    <w:unhideWhenUsed/>
    <w:rsid w:val="007101D8"/>
    <w:rPr>
      <w:sz w:val="16"/>
      <w:szCs w:val="16"/>
    </w:rPr>
  </w:style>
  <w:style w:type="paragraph" w:styleId="Tekstkomentarza">
    <w:name w:val="annotation text"/>
    <w:basedOn w:val="Normalny"/>
    <w:link w:val="TekstkomentarzaZnak"/>
    <w:uiPriority w:val="99"/>
    <w:semiHidden/>
    <w:unhideWhenUsed/>
    <w:rsid w:val="007101D8"/>
    <w:rPr>
      <w:sz w:val="20"/>
      <w:szCs w:val="20"/>
    </w:rPr>
  </w:style>
  <w:style w:type="character" w:customStyle="1" w:styleId="TekstkomentarzaZnak">
    <w:name w:val="Tekst komentarza Znak"/>
    <w:basedOn w:val="Domylnaczcionkaakapitu"/>
    <w:link w:val="Tekstkomentarza"/>
    <w:uiPriority w:val="99"/>
    <w:semiHidden/>
    <w:rsid w:val="007101D8"/>
    <w:rPr>
      <w:rFonts w:eastAsia="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7101D8"/>
    <w:rPr>
      <w:b/>
      <w:bCs/>
    </w:rPr>
  </w:style>
  <w:style w:type="character" w:customStyle="1" w:styleId="TematkomentarzaZnak">
    <w:name w:val="Temat komentarza Znak"/>
    <w:basedOn w:val="TekstkomentarzaZnak"/>
    <w:link w:val="Tematkomentarza"/>
    <w:uiPriority w:val="99"/>
    <w:semiHidden/>
    <w:rsid w:val="007101D8"/>
    <w:rPr>
      <w:rFonts w:eastAsia="Times New Roman" w:cs="Times New Roman"/>
      <w:b/>
      <w:bCs/>
      <w:sz w:val="20"/>
      <w:szCs w:val="20"/>
      <w:lang w:val="pl-PL" w:eastAsia="pl-PL"/>
    </w:rPr>
  </w:style>
  <w:style w:type="paragraph" w:customStyle="1" w:styleId="CharChar1">
    <w:name w:val="Char Char1"/>
    <w:basedOn w:val="Normalny"/>
    <w:next w:val="Normalny"/>
    <w:rsid w:val="002172E5"/>
    <w:pPr>
      <w:widowControl w:val="0"/>
      <w:tabs>
        <w:tab w:val="num" w:pos="1776"/>
      </w:tabs>
      <w:adjustRightInd w:val="0"/>
      <w:spacing w:line="360" w:lineRule="atLeast"/>
      <w:ind w:left="1776" w:hanging="360"/>
      <w:jc w:val="both"/>
      <w:textAlignment w:val="baseline"/>
    </w:pPr>
    <w:rPr>
      <w:rFonts w:ascii="Tahoma" w:hAnsi="Tahoma"/>
      <w:kern w:val="20"/>
    </w:rPr>
  </w:style>
  <w:style w:type="character" w:styleId="Hipercze">
    <w:name w:val="Hyperlink"/>
    <w:basedOn w:val="Domylnaczcionkaakapitu"/>
    <w:uiPriority w:val="99"/>
    <w:unhideWhenUsed/>
    <w:rsid w:val="00A41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461126">
      <w:bodyDiv w:val="1"/>
      <w:marLeft w:val="0"/>
      <w:marRight w:val="0"/>
      <w:marTop w:val="0"/>
      <w:marBottom w:val="0"/>
      <w:divBdr>
        <w:top w:val="none" w:sz="0" w:space="0" w:color="auto"/>
        <w:left w:val="none" w:sz="0" w:space="0" w:color="auto"/>
        <w:bottom w:val="none" w:sz="0" w:space="0" w:color="auto"/>
        <w:right w:val="none" w:sz="0" w:space="0" w:color="auto"/>
      </w:divBdr>
      <w:divsChild>
        <w:div w:id="816338496">
          <w:marLeft w:val="0"/>
          <w:marRight w:val="0"/>
          <w:marTop w:val="0"/>
          <w:marBottom w:val="0"/>
          <w:divBdr>
            <w:top w:val="none" w:sz="0" w:space="0" w:color="auto"/>
            <w:left w:val="none" w:sz="0" w:space="0" w:color="auto"/>
            <w:bottom w:val="none" w:sz="0" w:space="0" w:color="auto"/>
            <w:right w:val="none" w:sz="0" w:space="0" w:color="auto"/>
          </w:divBdr>
        </w:div>
        <w:div w:id="1997486547">
          <w:marLeft w:val="0"/>
          <w:marRight w:val="0"/>
          <w:marTop w:val="0"/>
          <w:marBottom w:val="0"/>
          <w:divBdr>
            <w:top w:val="none" w:sz="0" w:space="0" w:color="auto"/>
            <w:left w:val="none" w:sz="0" w:space="0" w:color="auto"/>
            <w:bottom w:val="none" w:sz="0" w:space="0" w:color="auto"/>
            <w:right w:val="none" w:sz="0" w:space="0" w:color="auto"/>
          </w:divBdr>
        </w:div>
        <w:div w:id="1941988707">
          <w:marLeft w:val="0"/>
          <w:marRight w:val="0"/>
          <w:marTop w:val="0"/>
          <w:marBottom w:val="0"/>
          <w:divBdr>
            <w:top w:val="none" w:sz="0" w:space="0" w:color="auto"/>
            <w:left w:val="none" w:sz="0" w:space="0" w:color="auto"/>
            <w:bottom w:val="none" w:sz="0" w:space="0" w:color="auto"/>
            <w:right w:val="none" w:sz="0" w:space="0" w:color="auto"/>
          </w:divBdr>
        </w:div>
        <w:div w:id="960724200">
          <w:marLeft w:val="0"/>
          <w:marRight w:val="0"/>
          <w:marTop w:val="0"/>
          <w:marBottom w:val="0"/>
          <w:divBdr>
            <w:top w:val="none" w:sz="0" w:space="0" w:color="auto"/>
            <w:left w:val="none" w:sz="0" w:space="0" w:color="auto"/>
            <w:bottom w:val="none" w:sz="0" w:space="0" w:color="auto"/>
            <w:right w:val="none" w:sz="0" w:space="0" w:color="auto"/>
          </w:divBdr>
        </w:div>
        <w:div w:id="1904831441">
          <w:marLeft w:val="0"/>
          <w:marRight w:val="0"/>
          <w:marTop w:val="0"/>
          <w:marBottom w:val="0"/>
          <w:divBdr>
            <w:top w:val="none" w:sz="0" w:space="0" w:color="auto"/>
            <w:left w:val="none" w:sz="0" w:space="0" w:color="auto"/>
            <w:bottom w:val="none" w:sz="0" w:space="0" w:color="auto"/>
            <w:right w:val="none" w:sz="0" w:space="0" w:color="auto"/>
          </w:divBdr>
        </w:div>
        <w:div w:id="1456948095">
          <w:marLeft w:val="0"/>
          <w:marRight w:val="0"/>
          <w:marTop w:val="0"/>
          <w:marBottom w:val="0"/>
          <w:divBdr>
            <w:top w:val="none" w:sz="0" w:space="0" w:color="auto"/>
            <w:left w:val="none" w:sz="0" w:space="0" w:color="auto"/>
            <w:bottom w:val="none" w:sz="0" w:space="0" w:color="auto"/>
            <w:right w:val="none" w:sz="0" w:space="0" w:color="auto"/>
          </w:divBdr>
        </w:div>
        <w:div w:id="1795977787">
          <w:marLeft w:val="0"/>
          <w:marRight w:val="0"/>
          <w:marTop w:val="0"/>
          <w:marBottom w:val="0"/>
          <w:divBdr>
            <w:top w:val="none" w:sz="0" w:space="0" w:color="auto"/>
            <w:left w:val="none" w:sz="0" w:space="0" w:color="auto"/>
            <w:bottom w:val="none" w:sz="0" w:space="0" w:color="auto"/>
            <w:right w:val="none" w:sz="0" w:space="0" w:color="auto"/>
          </w:divBdr>
        </w:div>
        <w:div w:id="1534996473">
          <w:marLeft w:val="0"/>
          <w:marRight w:val="0"/>
          <w:marTop w:val="0"/>
          <w:marBottom w:val="0"/>
          <w:divBdr>
            <w:top w:val="none" w:sz="0" w:space="0" w:color="auto"/>
            <w:left w:val="none" w:sz="0" w:space="0" w:color="auto"/>
            <w:bottom w:val="none" w:sz="0" w:space="0" w:color="auto"/>
            <w:right w:val="none" w:sz="0" w:space="0" w:color="auto"/>
          </w:divBdr>
        </w:div>
        <w:div w:id="1729641900">
          <w:marLeft w:val="0"/>
          <w:marRight w:val="0"/>
          <w:marTop w:val="0"/>
          <w:marBottom w:val="0"/>
          <w:divBdr>
            <w:top w:val="none" w:sz="0" w:space="0" w:color="auto"/>
            <w:left w:val="none" w:sz="0" w:space="0" w:color="auto"/>
            <w:bottom w:val="none" w:sz="0" w:space="0" w:color="auto"/>
            <w:right w:val="none" w:sz="0" w:space="0" w:color="auto"/>
          </w:divBdr>
        </w:div>
        <w:div w:id="153226890">
          <w:marLeft w:val="0"/>
          <w:marRight w:val="0"/>
          <w:marTop w:val="0"/>
          <w:marBottom w:val="0"/>
          <w:divBdr>
            <w:top w:val="none" w:sz="0" w:space="0" w:color="auto"/>
            <w:left w:val="none" w:sz="0" w:space="0" w:color="auto"/>
            <w:bottom w:val="none" w:sz="0" w:space="0" w:color="auto"/>
            <w:right w:val="none" w:sz="0" w:space="0" w:color="auto"/>
          </w:divBdr>
        </w:div>
        <w:div w:id="1033308101">
          <w:marLeft w:val="0"/>
          <w:marRight w:val="0"/>
          <w:marTop w:val="0"/>
          <w:marBottom w:val="0"/>
          <w:divBdr>
            <w:top w:val="none" w:sz="0" w:space="0" w:color="auto"/>
            <w:left w:val="none" w:sz="0" w:space="0" w:color="auto"/>
            <w:bottom w:val="none" w:sz="0" w:space="0" w:color="auto"/>
            <w:right w:val="none" w:sz="0" w:space="0" w:color="auto"/>
          </w:divBdr>
        </w:div>
        <w:div w:id="235668611">
          <w:marLeft w:val="0"/>
          <w:marRight w:val="0"/>
          <w:marTop w:val="0"/>
          <w:marBottom w:val="0"/>
          <w:divBdr>
            <w:top w:val="none" w:sz="0" w:space="0" w:color="auto"/>
            <w:left w:val="none" w:sz="0" w:space="0" w:color="auto"/>
            <w:bottom w:val="none" w:sz="0" w:space="0" w:color="auto"/>
            <w:right w:val="none" w:sz="0" w:space="0" w:color="auto"/>
          </w:divBdr>
        </w:div>
        <w:div w:id="463937193">
          <w:marLeft w:val="0"/>
          <w:marRight w:val="0"/>
          <w:marTop w:val="0"/>
          <w:marBottom w:val="0"/>
          <w:divBdr>
            <w:top w:val="none" w:sz="0" w:space="0" w:color="auto"/>
            <w:left w:val="none" w:sz="0" w:space="0" w:color="auto"/>
            <w:bottom w:val="none" w:sz="0" w:space="0" w:color="auto"/>
            <w:right w:val="none" w:sz="0" w:space="0" w:color="auto"/>
          </w:divBdr>
        </w:div>
        <w:div w:id="1058750273">
          <w:marLeft w:val="0"/>
          <w:marRight w:val="0"/>
          <w:marTop w:val="0"/>
          <w:marBottom w:val="0"/>
          <w:divBdr>
            <w:top w:val="none" w:sz="0" w:space="0" w:color="auto"/>
            <w:left w:val="none" w:sz="0" w:space="0" w:color="auto"/>
            <w:bottom w:val="none" w:sz="0" w:space="0" w:color="auto"/>
            <w:right w:val="none" w:sz="0" w:space="0" w:color="auto"/>
          </w:divBdr>
        </w:div>
        <w:div w:id="1128427167">
          <w:marLeft w:val="0"/>
          <w:marRight w:val="0"/>
          <w:marTop w:val="0"/>
          <w:marBottom w:val="0"/>
          <w:divBdr>
            <w:top w:val="none" w:sz="0" w:space="0" w:color="auto"/>
            <w:left w:val="none" w:sz="0" w:space="0" w:color="auto"/>
            <w:bottom w:val="none" w:sz="0" w:space="0" w:color="auto"/>
            <w:right w:val="none" w:sz="0" w:space="0" w:color="auto"/>
          </w:divBdr>
        </w:div>
        <w:div w:id="56436355">
          <w:marLeft w:val="0"/>
          <w:marRight w:val="0"/>
          <w:marTop w:val="0"/>
          <w:marBottom w:val="0"/>
          <w:divBdr>
            <w:top w:val="none" w:sz="0" w:space="0" w:color="auto"/>
            <w:left w:val="none" w:sz="0" w:space="0" w:color="auto"/>
            <w:bottom w:val="none" w:sz="0" w:space="0" w:color="auto"/>
            <w:right w:val="none" w:sz="0" w:space="0" w:color="auto"/>
          </w:divBdr>
        </w:div>
        <w:div w:id="29305469">
          <w:marLeft w:val="0"/>
          <w:marRight w:val="0"/>
          <w:marTop w:val="0"/>
          <w:marBottom w:val="0"/>
          <w:divBdr>
            <w:top w:val="none" w:sz="0" w:space="0" w:color="auto"/>
            <w:left w:val="none" w:sz="0" w:space="0" w:color="auto"/>
            <w:bottom w:val="none" w:sz="0" w:space="0" w:color="auto"/>
            <w:right w:val="none" w:sz="0" w:space="0" w:color="auto"/>
          </w:divBdr>
        </w:div>
      </w:divsChild>
    </w:div>
    <w:div w:id="461382557">
      <w:bodyDiv w:val="1"/>
      <w:marLeft w:val="0"/>
      <w:marRight w:val="0"/>
      <w:marTop w:val="0"/>
      <w:marBottom w:val="0"/>
      <w:divBdr>
        <w:top w:val="none" w:sz="0" w:space="0" w:color="auto"/>
        <w:left w:val="none" w:sz="0" w:space="0" w:color="auto"/>
        <w:bottom w:val="none" w:sz="0" w:space="0" w:color="auto"/>
        <w:right w:val="none" w:sz="0" w:space="0" w:color="auto"/>
      </w:divBdr>
      <w:divsChild>
        <w:div w:id="127821448">
          <w:marLeft w:val="0"/>
          <w:marRight w:val="0"/>
          <w:marTop w:val="0"/>
          <w:marBottom w:val="0"/>
          <w:divBdr>
            <w:top w:val="none" w:sz="0" w:space="0" w:color="auto"/>
            <w:left w:val="none" w:sz="0" w:space="0" w:color="auto"/>
            <w:bottom w:val="none" w:sz="0" w:space="0" w:color="auto"/>
            <w:right w:val="none" w:sz="0" w:space="0" w:color="auto"/>
          </w:divBdr>
        </w:div>
        <w:div w:id="284502540">
          <w:marLeft w:val="0"/>
          <w:marRight w:val="0"/>
          <w:marTop w:val="0"/>
          <w:marBottom w:val="0"/>
          <w:divBdr>
            <w:top w:val="none" w:sz="0" w:space="0" w:color="auto"/>
            <w:left w:val="none" w:sz="0" w:space="0" w:color="auto"/>
            <w:bottom w:val="none" w:sz="0" w:space="0" w:color="auto"/>
            <w:right w:val="none" w:sz="0" w:space="0" w:color="auto"/>
          </w:divBdr>
        </w:div>
        <w:div w:id="499780345">
          <w:marLeft w:val="0"/>
          <w:marRight w:val="0"/>
          <w:marTop w:val="0"/>
          <w:marBottom w:val="0"/>
          <w:divBdr>
            <w:top w:val="none" w:sz="0" w:space="0" w:color="auto"/>
            <w:left w:val="none" w:sz="0" w:space="0" w:color="auto"/>
            <w:bottom w:val="none" w:sz="0" w:space="0" w:color="auto"/>
            <w:right w:val="none" w:sz="0" w:space="0" w:color="auto"/>
          </w:divBdr>
        </w:div>
        <w:div w:id="1852796040">
          <w:marLeft w:val="0"/>
          <w:marRight w:val="0"/>
          <w:marTop w:val="0"/>
          <w:marBottom w:val="0"/>
          <w:divBdr>
            <w:top w:val="none" w:sz="0" w:space="0" w:color="auto"/>
            <w:left w:val="none" w:sz="0" w:space="0" w:color="auto"/>
            <w:bottom w:val="none" w:sz="0" w:space="0" w:color="auto"/>
            <w:right w:val="none" w:sz="0" w:space="0" w:color="auto"/>
          </w:divBdr>
        </w:div>
        <w:div w:id="1162159504">
          <w:marLeft w:val="0"/>
          <w:marRight w:val="0"/>
          <w:marTop w:val="0"/>
          <w:marBottom w:val="0"/>
          <w:divBdr>
            <w:top w:val="none" w:sz="0" w:space="0" w:color="auto"/>
            <w:left w:val="none" w:sz="0" w:space="0" w:color="auto"/>
            <w:bottom w:val="none" w:sz="0" w:space="0" w:color="auto"/>
            <w:right w:val="none" w:sz="0" w:space="0" w:color="auto"/>
          </w:divBdr>
        </w:div>
        <w:div w:id="252593765">
          <w:marLeft w:val="0"/>
          <w:marRight w:val="0"/>
          <w:marTop w:val="0"/>
          <w:marBottom w:val="0"/>
          <w:divBdr>
            <w:top w:val="none" w:sz="0" w:space="0" w:color="auto"/>
            <w:left w:val="none" w:sz="0" w:space="0" w:color="auto"/>
            <w:bottom w:val="none" w:sz="0" w:space="0" w:color="auto"/>
            <w:right w:val="none" w:sz="0" w:space="0" w:color="auto"/>
          </w:divBdr>
        </w:div>
        <w:div w:id="712467059">
          <w:marLeft w:val="0"/>
          <w:marRight w:val="0"/>
          <w:marTop w:val="0"/>
          <w:marBottom w:val="0"/>
          <w:divBdr>
            <w:top w:val="none" w:sz="0" w:space="0" w:color="auto"/>
            <w:left w:val="none" w:sz="0" w:space="0" w:color="auto"/>
            <w:bottom w:val="none" w:sz="0" w:space="0" w:color="auto"/>
            <w:right w:val="none" w:sz="0" w:space="0" w:color="auto"/>
          </w:divBdr>
        </w:div>
        <w:div w:id="48725640">
          <w:marLeft w:val="0"/>
          <w:marRight w:val="0"/>
          <w:marTop w:val="0"/>
          <w:marBottom w:val="0"/>
          <w:divBdr>
            <w:top w:val="none" w:sz="0" w:space="0" w:color="auto"/>
            <w:left w:val="none" w:sz="0" w:space="0" w:color="auto"/>
            <w:bottom w:val="none" w:sz="0" w:space="0" w:color="auto"/>
            <w:right w:val="none" w:sz="0" w:space="0" w:color="auto"/>
          </w:divBdr>
        </w:div>
        <w:div w:id="1299871259">
          <w:marLeft w:val="0"/>
          <w:marRight w:val="0"/>
          <w:marTop w:val="0"/>
          <w:marBottom w:val="0"/>
          <w:divBdr>
            <w:top w:val="none" w:sz="0" w:space="0" w:color="auto"/>
            <w:left w:val="none" w:sz="0" w:space="0" w:color="auto"/>
            <w:bottom w:val="none" w:sz="0" w:space="0" w:color="auto"/>
            <w:right w:val="none" w:sz="0" w:space="0" w:color="auto"/>
          </w:divBdr>
        </w:div>
        <w:div w:id="491335108">
          <w:marLeft w:val="0"/>
          <w:marRight w:val="0"/>
          <w:marTop w:val="0"/>
          <w:marBottom w:val="0"/>
          <w:divBdr>
            <w:top w:val="none" w:sz="0" w:space="0" w:color="auto"/>
            <w:left w:val="none" w:sz="0" w:space="0" w:color="auto"/>
            <w:bottom w:val="none" w:sz="0" w:space="0" w:color="auto"/>
            <w:right w:val="none" w:sz="0" w:space="0" w:color="auto"/>
          </w:divBdr>
        </w:div>
        <w:div w:id="1046443476">
          <w:marLeft w:val="0"/>
          <w:marRight w:val="0"/>
          <w:marTop w:val="0"/>
          <w:marBottom w:val="0"/>
          <w:divBdr>
            <w:top w:val="none" w:sz="0" w:space="0" w:color="auto"/>
            <w:left w:val="none" w:sz="0" w:space="0" w:color="auto"/>
            <w:bottom w:val="none" w:sz="0" w:space="0" w:color="auto"/>
            <w:right w:val="none" w:sz="0" w:space="0" w:color="auto"/>
          </w:divBdr>
        </w:div>
        <w:div w:id="1671637506">
          <w:marLeft w:val="0"/>
          <w:marRight w:val="0"/>
          <w:marTop w:val="0"/>
          <w:marBottom w:val="0"/>
          <w:divBdr>
            <w:top w:val="none" w:sz="0" w:space="0" w:color="auto"/>
            <w:left w:val="none" w:sz="0" w:space="0" w:color="auto"/>
            <w:bottom w:val="none" w:sz="0" w:space="0" w:color="auto"/>
            <w:right w:val="none" w:sz="0" w:space="0" w:color="auto"/>
          </w:divBdr>
        </w:div>
        <w:div w:id="771630146">
          <w:marLeft w:val="0"/>
          <w:marRight w:val="0"/>
          <w:marTop w:val="0"/>
          <w:marBottom w:val="0"/>
          <w:divBdr>
            <w:top w:val="none" w:sz="0" w:space="0" w:color="auto"/>
            <w:left w:val="none" w:sz="0" w:space="0" w:color="auto"/>
            <w:bottom w:val="none" w:sz="0" w:space="0" w:color="auto"/>
            <w:right w:val="none" w:sz="0" w:space="0" w:color="auto"/>
          </w:divBdr>
        </w:div>
        <w:div w:id="127624390">
          <w:marLeft w:val="0"/>
          <w:marRight w:val="0"/>
          <w:marTop w:val="0"/>
          <w:marBottom w:val="0"/>
          <w:divBdr>
            <w:top w:val="none" w:sz="0" w:space="0" w:color="auto"/>
            <w:left w:val="none" w:sz="0" w:space="0" w:color="auto"/>
            <w:bottom w:val="none" w:sz="0" w:space="0" w:color="auto"/>
            <w:right w:val="none" w:sz="0" w:space="0" w:color="auto"/>
          </w:divBdr>
        </w:div>
        <w:div w:id="355884332">
          <w:marLeft w:val="0"/>
          <w:marRight w:val="0"/>
          <w:marTop w:val="0"/>
          <w:marBottom w:val="0"/>
          <w:divBdr>
            <w:top w:val="none" w:sz="0" w:space="0" w:color="auto"/>
            <w:left w:val="none" w:sz="0" w:space="0" w:color="auto"/>
            <w:bottom w:val="none" w:sz="0" w:space="0" w:color="auto"/>
            <w:right w:val="none" w:sz="0" w:space="0" w:color="auto"/>
          </w:divBdr>
        </w:div>
        <w:div w:id="1987851538">
          <w:marLeft w:val="0"/>
          <w:marRight w:val="0"/>
          <w:marTop w:val="0"/>
          <w:marBottom w:val="0"/>
          <w:divBdr>
            <w:top w:val="none" w:sz="0" w:space="0" w:color="auto"/>
            <w:left w:val="none" w:sz="0" w:space="0" w:color="auto"/>
            <w:bottom w:val="none" w:sz="0" w:space="0" w:color="auto"/>
            <w:right w:val="none" w:sz="0" w:space="0" w:color="auto"/>
          </w:divBdr>
        </w:div>
        <w:div w:id="2705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bg-sa.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bg-sa.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pbg-sa.p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bg-s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04FF47227E7742B82833509E978CDE" ma:contentTypeVersion="0" ma:contentTypeDescription="Create a new document." ma:contentTypeScope="" ma:versionID="4c953df3280deb24c2d8075408303c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5652-B195-47DB-937C-CEAD99031CB4}">
  <ds:schemaRefs>
    <ds:schemaRef ds:uri="http://schemas.microsoft.com/sharepoint/v3/contenttype/forms"/>
  </ds:schemaRefs>
</ds:datastoreItem>
</file>

<file path=customXml/itemProps2.xml><?xml version="1.0" encoding="utf-8"?>
<ds:datastoreItem xmlns:ds="http://schemas.openxmlformats.org/officeDocument/2006/customXml" ds:itemID="{247BCA3F-8E44-4ABD-9490-2FEF21D69FFA}">
  <ds:schemaRefs>
    <ds:schemaRef ds:uri="http://schemas.microsoft.com/office/2006/metadata/properties"/>
  </ds:schemaRefs>
</ds:datastoreItem>
</file>

<file path=customXml/itemProps3.xml><?xml version="1.0" encoding="utf-8"?>
<ds:datastoreItem xmlns:ds="http://schemas.openxmlformats.org/officeDocument/2006/customXml" ds:itemID="{4D332C24-3F31-441B-8124-47C6B0AC7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E17A921-B0A3-494C-97DB-D3C0D9A3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14610</Words>
  <Characters>83280</Characters>
  <Application>Microsoft Office Word</Application>
  <DocSecurity>0</DocSecurity>
  <Lines>694</Lines>
  <Paragraphs>195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Local: X:\Documents and Settings\Bednarsk\Desktop\PBG Projekty uchwal NWZ 12 sierpnia.docx</vt:lpstr>
      <vt:lpstr>Local: X:\Documents and Settings\Bednarsk\Desktop\PBG Projekty uchwal NWZ 12 sierpnia.docx</vt:lpstr>
    </vt:vector>
  </TitlesOfParts>
  <Company>Microsystems</Company>
  <LinksUpToDate>false</LinksUpToDate>
  <CharactersWithSpaces>97695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X:\Documents and Settings\Bednarsk\Desktop\PBG Projekty uchwal NWZ 12 sierpnia.docx</dc:title>
  <dc:creator>Weil</dc:creator>
  <cp:lastModifiedBy>Paweł Smorczewski</cp:lastModifiedBy>
  <cp:revision>2</cp:revision>
  <cp:lastPrinted>2013-08-20T00:33:00Z</cp:lastPrinted>
  <dcterms:created xsi:type="dcterms:W3CDTF">2013-09-06T08:13:00Z</dcterms:created>
  <dcterms:modified xsi:type="dcterms:W3CDTF">2013-09-06T08:13:00Z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EUE_ACTIVE:\35169679\1\67187.0003</vt:lpwstr>
  </property>
</Properties>
</file>